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F3" w:rsidRPr="00962605" w:rsidRDefault="00962605" w:rsidP="00962605">
      <w:pPr>
        <w:autoSpaceDE w:val="0"/>
        <w:autoSpaceDN w:val="0"/>
        <w:adjustRightInd w:val="0"/>
        <w:jc w:val="both"/>
        <w:rPr>
          <w:b/>
          <w:bCs/>
        </w:rPr>
      </w:pPr>
      <w:r w:rsidRPr="00962605">
        <w:rPr>
          <w:lang w:val="sr-Cyrl-CS"/>
        </w:rPr>
        <w:t>На основу</w:t>
      </w:r>
      <w:r w:rsidRPr="00962605">
        <w:t xml:space="preserve"> члана 38. Закона о удружењима („Службени гласник РС”, број 51/09,), члана 5. Уредбе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бр.8/2012, 94/2013 и 93/2015) и </w:t>
      </w:r>
      <w:r w:rsidRPr="00962605">
        <w:rPr>
          <w:lang w:val="sr-Cyrl-CS"/>
        </w:rPr>
        <w:t xml:space="preserve">члана 2. </w:t>
      </w:r>
      <w:r w:rsidRPr="00962605">
        <w:t>Правилник</w:t>
      </w:r>
      <w:r w:rsidRPr="00962605">
        <w:rPr>
          <w:lang w:val="sr-Cyrl-CS"/>
        </w:rPr>
        <w:t>а</w:t>
      </w:r>
      <w:r w:rsidRPr="00962605">
        <w:t xml:space="preserve"> 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 (,,Службени гласник Града Врања“,  број 12/14) и Правилника о изменама и допунама Правилника 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 број 06-63/3/2015-01 од 20.05.2015. године, </w:t>
      </w:r>
      <w:r w:rsidR="00D66E3E" w:rsidRPr="00962605">
        <w:rPr>
          <w:b/>
        </w:rPr>
        <w:t xml:space="preserve">Комисија за спровођење јавног конкурса за </w:t>
      </w:r>
      <w:r w:rsidR="00D66E3E" w:rsidRPr="00962605">
        <w:rPr>
          <w:b/>
          <w:bCs/>
        </w:rPr>
        <w:t>финансирање</w:t>
      </w:r>
      <w:r w:rsidR="00D66E3E" w:rsidRPr="00962605">
        <w:rPr>
          <w:b/>
          <w:bCs/>
          <w:lang w:val="sr-Cyrl-CS"/>
        </w:rPr>
        <w:t xml:space="preserve"> </w:t>
      </w:r>
      <w:r w:rsidR="00D66E3E" w:rsidRPr="00962605">
        <w:rPr>
          <w:b/>
          <w:bCs/>
        </w:rPr>
        <w:t>пројекта у области локалног и регионалног економског развоја</w:t>
      </w:r>
      <w:r w:rsidR="00D66E3E" w:rsidRPr="00962605">
        <w:rPr>
          <w:b/>
        </w:rPr>
        <w:t xml:space="preserve"> који</w:t>
      </w:r>
      <w:r w:rsidR="008B3A53" w:rsidRPr="00962605">
        <w:rPr>
          <w:b/>
        </w:rPr>
        <w:t xml:space="preserve"> се финансира</w:t>
      </w:r>
      <w:r w:rsidR="00D66E3E" w:rsidRPr="00962605">
        <w:rPr>
          <w:b/>
        </w:rPr>
        <w:t xml:space="preserve"> из буџета Општине Владичин Хан</w:t>
      </w:r>
      <w:r w:rsidR="00D66E3E" w:rsidRPr="00962605">
        <w:t xml:space="preserve"> коју именује председник Општине расписује:</w:t>
      </w:r>
    </w:p>
    <w:p w:rsidR="008B3A53" w:rsidRPr="008B3A53" w:rsidRDefault="008B3A53" w:rsidP="00962605">
      <w:pPr>
        <w:jc w:val="both"/>
      </w:pPr>
    </w:p>
    <w:p w:rsidR="00D66E3E" w:rsidRPr="008B3A53" w:rsidRDefault="00D66E3E" w:rsidP="00DA6F1B">
      <w:pPr>
        <w:rPr>
          <w:b/>
        </w:rPr>
      </w:pPr>
    </w:p>
    <w:p w:rsidR="008B3A53" w:rsidRPr="008B3A53" w:rsidRDefault="008B3A53" w:rsidP="00DA6F1B">
      <w:pPr>
        <w:jc w:val="center"/>
        <w:rPr>
          <w:b/>
          <w:sz w:val="60"/>
          <w:szCs w:val="60"/>
          <w:lang w:val="sr-Cyrl-CS"/>
        </w:rPr>
      </w:pPr>
      <w:r w:rsidRPr="008B3A53">
        <w:rPr>
          <w:b/>
          <w:sz w:val="60"/>
          <w:szCs w:val="60"/>
          <w:lang w:val="sr-Cyrl-CS"/>
        </w:rPr>
        <w:t xml:space="preserve">Ј А В Н И   </w:t>
      </w:r>
      <w:r w:rsidR="00D66E3E" w:rsidRPr="008B3A53">
        <w:rPr>
          <w:b/>
          <w:sz w:val="60"/>
          <w:szCs w:val="60"/>
          <w:lang w:val="sr-Cyrl-CS"/>
        </w:rPr>
        <w:t>К</w:t>
      </w:r>
      <w:r w:rsidR="00BF67F3" w:rsidRPr="008B3A53">
        <w:rPr>
          <w:b/>
          <w:sz w:val="60"/>
          <w:szCs w:val="60"/>
          <w:lang w:val="sr-Cyrl-CS"/>
        </w:rPr>
        <w:t xml:space="preserve"> О Н К У Р С</w:t>
      </w:r>
    </w:p>
    <w:p w:rsidR="006B08A0" w:rsidRPr="008B3A53" w:rsidRDefault="00BF67F3" w:rsidP="00DA6F1B">
      <w:pPr>
        <w:pStyle w:val="Body"/>
        <w:spacing w:after="120" w:line="240" w:lineRule="auto"/>
        <w:jc w:val="center"/>
        <w:rPr>
          <w:rFonts w:ascii="Times New Roman" w:hAnsi="Times New Roman" w:cs="Times New Roman"/>
          <w:b/>
          <w:bCs/>
          <w:color w:val="auto"/>
          <w:sz w:val="24"/>
          <w:szCs w:val="24"/>
        </w:rPr>
      </w:pPr>
      <w:r w:rsidRPr="008B3A53">
        <w:rPr>
          <w:rFonts w:ascii="Times New Roman" w:hAnsi="Times New Roman" w:cs="Times New Roman"/>
          <w:b/>
          <w:bCs/>
          <w:color w:val="auto"/>
          <w:sz w:val="24"/>
          <w:szCs w:val="24"/>
        </w:rPr>
        <w:t>за финансирање</w:t>
      </w:r>
      <w:r w:rsidRPr="008B3A53">
        <w:rPr>
          <w:rFonts w:ascii="Times New Roman" w:hAnsi="Times New Roman" w:cs="Times New Roman"/>
          <w:b/>
          <w:bCs/>
          <w:color w:val="auto"/>
          <w:sz w:val="24"/>
          <w:szCs w:val="24"/>
          <w:lang w:val="sr-Cyrl-CS"/>
        </w:rPr>
        <w:t xml:space="preserve"> </w:t>
      </w:r>
      <w:r w:rsidR="003A193B" w:rsidRPr="008B3A53">
        <w:rPr>
          <w:rFonts w:ascii="Times New Roman" w:hAnsi="Times New Roman" w:cs="Times New Roman"/>
          <w:b/>
          <w:bCs/>
          <w:color w:val="auto"/>
          <w:sz w:val="24"/>
          <w:szCs w:val="24"/>
        </w:rPr>
        <w:t xml:space="preserve">пројеката у области </w:t>
      </w:r>
      <w:r w:rsidR="00E13ADE" w:rsidRPr="008B3A53">
        <w:rPr>
          <w:rFonts w:ascii="Times New Roman" w:hAnsi="Times New Roman" w:cs="Times New Roman"/>
          <w:b/>
          <w:bCs/>
          <w:color w:val="auto"/>
          <w:sz w:val="24"/>
          <w:szCs w:val="24"/>
        </w:rPr>
        <w:t>локалног и регионалног економског развоја</w:t>
      </w:r>
    </w:p>
    <w:p w:rsidR="006B08A0" w:rsidRPr="008B3A53" w:rsidRDefault="006B08A0" w:rsidP="00DA6F1B">
      <w:pPr>
        <w:pStyle w:val="Body"/>
        <w:spacing w:after="120" w:line="240" w:lineRule="auto"/>
        <w:rPr>
          <w:rFonts w:ascii="Times New Roman" w:hAnsi="Times New Roman" w:cs="Times New Roman"/>
          <w:b/>
          <w:bCs/>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ПРЕДМЕТ И ЦИЉ ЈАВНОГ КОНКУРСА</w:t>
      </w:r>
    </w:p>
    <w:p w:rsidR="00E13ADE" w:rsidRPr="008B3A53" w:rsidRDefault="00E13ADE" w:rsidP="00DA6F1B">
      <w:pPr>
        <w:pStyle w:val="Body"/>
        <w:spacing w:after="120" w:line="240" w:lineRule="auto"/>
        <w:jc w:val="both"/>
        <w:rPr>
          <w:rFonts w:ascii="Times New Roman" w:hAnsi="Times New Roman" w:cs="Times New Roman"/>
          <w:color w:val="auto"/>
          <w:sz w:val="24"/>
          <w:szCs w:val="24"/>
          <w:lang w:val="sr-Cyrl-CS"/>
        </w:rPr>
      </w:pPr>
      <w:r w:rsidRPr="008B3A53">
        <w:rPr>
          <w:rFonts w:ascii="Times New Roman" w:hAnsi="Times New Roman" w:cs="Times New Roman"/>
          <w:color w:val="auto"/>
          <w:sz w:val="24"/>
          <w:szCs w:val="24"/>
        </w:rPr>
        <w:t>Предмет јавног конкурса</w:t>
      </w:r>
      <w:r w:rsidR="00BF67F3" w:rsidRPr="008B3A53">
        <w:rPr>
          <w:rFonts w:ascii="Times New Roman" w:hAnsi="Times New Roman" w:cs="Times New Roman"/>
          <w:color w:val="auto"/>
          <w:sz w:val="24"/>
          <w:szCs w:val="24"/>
        </w:rPr>
        <w:t xml:space="preserve"> је финансирање</w:t>
      </w:r>
      <w:r w:rsidR="00BF67F3" w:rsidRPr="008B3A53">
        <w:rPr>
          <w:rFonts w:ascii="Times New Roman" w:hAnsi="Times New Roman" w:cs="Times New Roman"/>
          <w:color w:val="auto"/>
          <w:sz w:val="24"/>
          <w:szCs w:val="24"/>
          <w:lang w:val="sr-Cyrl-CS"/>
        </w:rPr>
        <w:t xml:space="preserve"> </w:t>
      </w:r>
      <w:r w:rsidRPr="008B3A53">
        <w:rPr>
          <w:rFonts w:ascii="Times New Roman" w:hAnsi="Times New Roman" w:cs="Times New Roman"/>
          <w:color w:val="auto"/>
          <w:sz w:val="24"/>
          <w:szCs w:val="24"/>
        </w:rPr>
        <w:t xml:space="preserve">пројеката у области локалног и регионалног економског развоја од значаја за </w:t>
      </w:r>
      <w:r w:rsidR="00BF67F3" w:rsidRPr="008B3A53">
        <w:rPr>
          <w:rFonts w:ascii="Times New Roman" w:hAnsi="Times New Roman" w:cs="Times New Roman"/>
          <w:color w:val="auto"/>
          <w:sz w:val="24"/>
          <w:szCs w:val="24"/>
          <w:lang w:val="sr-Cyrl-CS"/>
        </w:rPr>
        <w:t>општину Владичин Хан.</w:t>
      </w:r>
    </w:p>
    <w:p w:rsidR="00E13ADE" w:rsidRPr="008B3A53" w:rsidRDefault="00E13ADE"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Општи циљ јав</w:t>
      </w:r>
      <w:r w:rsidR="00BF67F3" w:rsidRPr="008B3A53">
        <w:rPr>
          <w:rFonts w:ascii="Times New Roman" w:hAnsi="Times New Roman" w:cs="Times New Roman"/>
          <w:color w:val="auto"/>
          <w:sz w:val="24"/>
          <w:szCs w:val="24"/>
        </w:rPr>
        <w:t>ног конкурса је подршка локалн</w:t>
      </w:r>
      <w:r w:rsidR="00BF67F3" w:rsidRPr="008B3A53">
        <w:rPr>
          <w:rFonts w:ascii="Times New Roman" w:hAnsi="Times New Roman" w:cs="Times New Roman"/>
          <w:color w:val="auto"/>
          <w:sz w:val="24"/>
          <w:szCs w:val="24"/>
          <w:lang w:val="sr-Cyrl-CS"/>
        </w:rPr>
        <w:t>ој</w:t>
      </w:r>
      <w:r w:rsidR="00BF67F3" w:rsidRPr="008B3A53">
        <w:rPr>
          <w:rFonts w:ascii="Times New Roman" w:hAnsi="Times New Roman" w:cs="Times New Roman"/>
          <w:color w:val="auto"/>
          <w:sz w:val="24"/>
          <w:szCs w:val="24"/>
        </w:rPr>
        <w:t xml:space="preserve"> самоуправ</w:t>
      </w:r>
      <w:r w:rsidR="00BF67F3" w:rsidRPr="008B3A53">
        <w:rPr>
          <w:rFonts w:ascii="Times New Roman" w:hAnsi="Times New Roman" w:cs="Times New Roman"/>
          <w:color w:val="auto"/>
          <w:sz w:val="24"/>
          <w:szCs w:val="24"/>
          <w:lang w:val="sr-Cyrl-CS"/>
        </w:rPr>
        <w:t>и - општини Владичин Хан</w:t>
      </w:r>
      <w:r w:rsidR="00BF67F3" w:rsidRPr="008B3A53">
        <w:rPr>
          <w:rFonts w:ascii="Times New Roman" w:hAnsi="Times New Roman" w:cs="Times New Roman"/>
          <w:color w:val="auto"/>
          <w:sz w:val="24"/>
          <w:szCs w:val="24"/>
        </w:rPr>
        <w:t xml:space="preserve"> у реализацији пројек</w:t>
      </w:r>
      <w:r w:rsidR="00BF67F3" w:rsidRPr="008B3A53">
        <w:rPr>
          <w:rFonts w:ascii="Times New Roman" w:hAnsi="Times New Roman" w:cs="Times New Roman"/>
          <w:color w:val="auto"/>
          <w:sz w:val="24"/>
          <w:szCs w:val="24"/>
          <w:lang w:val="sr-Cyrl-CS"/>
        </w:rPr>
        <w:t>та</w:t>
      </w:r>
      <w:r w:rsidR="00BF67F3" w:rsidRPr="008B3A53">
        <w:rPr>
          <w:rFonts w:ascii="Times New Roman" w:hAnsi="Times New Roman" w:cs="Times New Roman"/>
          <w:color w:val="auto"/>
          <w:sz w:val="24"/>
          <w:szCs w:val="24"/>
        </w:rPr>
        <w:t xml:space="preserve"> који допринос</w:t>
      </w:r>
      <w:r w:rsidR="00BF67F3" w:rsidRPr="008B3A53">
        <w:rPr>
          <w:rFonts w:ascii="Times New Roman" w:hAnsi="Times New Roman" w:cs="Times New Roman"/>
          <w:color w:val="auto"/>
          <w:sz w:val="24"/>
          <w:szCs w:val="24"/>
          <w:lang w:val="sr-Cyrl-CS"/>
        </w:rPr>
        <w:t>и</w:t>
      </w:r>
      <w:r w:rsidRPr="008B3A53">
        <w:rPr>
          <w:rFonts w:ascii="Times New Roman" w:hAnsi="Times New Roman" w:cs="Times New Roman"/>
          <w:color w:val="auto"/>
          <w:sz w:val="24"/>
          <w:szCs w:val="24"/>
        </w:rPr>
        <w:t xml:space="preserve"> стварању повољних услова за пословање, раст и развој малих и средњих предузећа, </w:t>
      </w:r>
      <w:r w:rsidR="00B36DF8" w:rsidRPr="008B3A53">
        <w:rPr>
          <w:rFonts w:ascii="Times New Roman" w:hAnsi="Times New Roman" w:cs="Times New Roman"/>
          <w:color w:val="auto"/>
          <w:sz w:val="24"/>
          <w:szCs w:val="24"/>
        </w:rPr>
        <w:t>унап</w:t>
      </w:r>
      <w:r w:rsidR="00BF67F3" w:rsidRPr="008B3A53">
        <w:rPr>
          <w:rFonts w:ascii="Times New Roman" w:hAnsi="Times New Roman" w:cs="Times New Roman"/>
          <w:color w:val="auto"/>
          <w:sz w:val="24"/>
          <w:szCs w:val="24"/>
        </w:rPr>
        <w:t xml:space="preserve">ређење </w:t>
      </w:r>
      <w:r w:rsidR="00B36DF8" w:rsidRPr="008B3A53">
        <w:rPr>
          <w:rFonts w:ascii="Times New Roman" w:hAnsi="Times New Roman" w:cs="Times New Roman"/>
          <w:color w:val="auto"/>
          <w:sz w:val="24"/>
          <w:szCs w:val="24"/>
        </w:rPr>
        <w:t xml:space="preserve">потенцијала, </w:t>
      </w:r>
      <w:r w:rsidRPr="008B3A53">
        <w:rPr>
          <w:rFonts w:ascii="Times New Roman" w:hAnsi="Times New Roman" w:cs="Times New Roman"/>
          <w:color w:val="auto"/>
          <w:sz w:val="24"/>
          <w:szCs w:val="24"/>
        </w:rPr>
        <w:t>повећање запослености, иновативности и конкурентности, побољшање пословне и инвестиционе климе.</w:t>
      </w:r>
    </w:p>
    <w:p w:rsidR="00E00BC0" w:rsidRPr="008B3A53" w:rsidRDefault="00E13ADE"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Специфични циљеви јавног конкурса су повећање локалне и регионалне конкурентности, унапређењ</w:t>
      </w:r>
      <w:r w:rsidR="00BF67F3" w:rsidRPr="008B3A53">
        <w:rPr>
          <w:rFonts w:ascii="Times New Roman" w:hAnsi="Times New Roman" w:cs="Times New Roman"/>
          <w:color w:val="auto"/>
          <w:sz w:val="24"/>
          <w:szCs w:val="24"/>
        </w:rPr>
        <w:t>е привредног капацитета јединиц</w:t>
      </w:r>
      <w:r w:rsidR="00BF67F3" w:rsidRPr="008B3A53">
        <w:rPr>
          <w:rFonts w:ascii="Times New Roman" w:hAnsi="Times New Roman" w:cs="Times New Roman"/>
          <w:color w:val="auto"/>
          <w:sz w:val="24"/>
          <w:szCs w:val="24"/>
          <w:lang w:val="sr-Cyrl-CS"/>
        </w:rPr>
        <w:t>е</w:t>
      </w:r>
      <w:r w:rsidRPr="008B3A53">
        <w:rPr>
          <w:rFonts w:ascii="Times New Roman" w:hAnsi="Times New Roman" w:cs="Times New Roman"/>
          <w:color w:val="auto"/>
          <w:sz w:val="24"/>
          <w:szCs w:val="24"/>
        </w:rPr>
        <w:t xml:space="preserve"> локалне самоуправе, </w:t>
      </w:r>
      <w:r w:rsidR="00BF67F3" w:rsidRPr="008B3A53">
        <w:rPr>
          <w:rFonts w:ascii="Times New Roman" w:hAnsi="Times New Roman" w:cs="Times New Roman"/>
          <w:color w:val="auto"/>
          <w:sz w:val="24"/>
          <w:szCs w:val="24"/>
        </w:rPr>
        <w:t xml:space="preserve">развој и унапређење </w:t>
      </w:r>
      <w:r w:rsidR="00B36DF8" w:rsidRPr="008B3A53">
        <w:rPr>
          <w:rFonts w:ascii="Times New Roman" w:hAnsi="Times New Roman" w:cs="Times New Roman"/>
          <w:color w:val="auto"/>
          <w:sz w:val="24"/>
          <w:szCs w:val="24"/>
        </w:rPr>
        <w:t xml:space="preserve">инфраструктуре и </w:t>
      </w:r>
      <w:r w:rsidR="00BF67F3" w:rsidRPr="008B3A53">
        <w:rPr>
          <w:rFonts w:ascii="Times New Roman" w:hAnsi="Times New Roman" w:cs="Times New Roman"/>
          <w:color w:val="auto"/>
          <w:sz w:val="24"/>
          <w:szCs w:val="24"/>
        </w:rPr>
        <w:t>конкурентности</w:t>
      </w:r>
      <w:r w:rsidR="00B36DF8" w:rsidRPr="008B3A53">
        <w:rPr>
          <w:rFonts w:ascii="Times New Roman" w:hAnsi="Times New Roman" w:cs="Times New Roman"/>
          <w:color w:val="auto"/>
          <w:sz w:val="24"/>
          <w:szCs w:val="24"/>
        </w:rPr>
        <w:t xml:space="preserve">, </w:t>
      </w:r>
      <w:r w:rsidRPr="008B3A53">
        <w:rPr>
          <w:rFonts w:ascii="Times New Roman" w:hAnsi="Times New Roman" w:cs="Times New Roman"/>
          <w:color w:val="auto"/>
          <w:sz w:val="24"/>
          <w:szCs w:val="24"/>
        </w:rPr>
        <w:t>обезбеђење доступности и функционално интегрисање пословне</w:t>
      </w:r>
      <w:r w:rsidR="00B36DF8" w:rsidRPr="008B3A53">
        <w:rPr>
          <w:rFonts w:ascii="Times New Roman" w:hAnsi="Times New Roman" w:cs="Times New Roman"/>
          <w:color w:val="auto"/>
          <w:sz w:val="24"/>
          <w:szCs w:val="24"/>
        </w:rPr>
        <w:t xml:space="preserve"> и туристичке</w:t>
      </w:r>
      <w:r w:rsidRPr="008B3A53">
        <w:rPr>
          <w:rFonts w:ascii="Times New Roman" w:hAnsi="Times New Roman" w:cs="Times New Roman"/>
          <w:color w:val="auto"/>
          <w:sz w:val="24"/>
          <w:szCs w:val="24"/>
        </w:rPr>
        <w:t xml:space="preserve"> инфраструктуре у окружење, подршка руралном развоју</w:t>
      </w:r>
      <w:r w:rsidR="00F035A7" w:rsidRPr="008B3A53">
        <w:rPr>
          <w:rFonts w:ascii="Times New Roman" w:hAnsi="Times New Roman" w:cs="Times New Roman"/>
          <w:color w:val="auto"/>
          <w:sz w:val="24"/>
          <w:szCs w:val="24"/>
        </w:rPr>
        <w:t>, заустављање процеса депопулације и подстицање процеса демографског оживљав</w:t>
      </w:r>
      <w:r w:rsidR="00BF67F3" w:rsidRPr="008B3A53">
        <w:rPr>
          <w:rFonts w:ascii="Times New Roman" w:hAnsi="Times New Roman" w:cs="Times New Roman"/>
          <w:color w:val="auto"/>
          <w:sz w:val="24"/>
          <w:szCs w:val="24"/>
        </w:rPr>
        <w:t>ања јачањем привредне активности</w:t>
      </w:r>
      <w:r w:rsidRPr="008B3A53">
        <w:rPr>
          <w:rFonts w:ascii="Times New Roman" w:hAnsi="Times New Roman" w:cs="Times New Roman"/>
          <w:color w:val="auto"/>
          <w:sz w:val="24"/>
          <w:szCs w:val="24"/>
        </w:rPr>
        <w:t>.</w:t>
      </w:r>
    </w:p>
    <w:p w:rsidR="00E13ADE" w:rsidRPr="008B3A53" w:rsidRDefault="00E13ADE" w:rsidP="00DA6F1B">
      <w:pPr>
        <w:pStyle w:val="Body"/>
        <w:spacing w:after="120" w:line="240" w:lineRule="auto"/>
        <w:jc w:val="both"/>
        <w:rPr>
          <w:rFonts w:ascii="Times New Roman" w:hAnsi="Times New Roman" w:cs="Times New Roman"/>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ИЗНОС СРЕДСТАВА ПРЕДВИЂЕНИХ ЗА ДОДЕЛУ ПО ЈАВНОМ КОНКУРСУ</w:t>
      </w:r>
    </w:p>
    <w:p w:rsidR="006B08A0" w:rsidRPr="00DA6F1B" w:rsidRDefault="00DA6F1B" w:rsidP="00DA6F1B">
      <w:pPr>
        <w:pStyle w:val="Body"/>
        <w:spacing w:after="120" w:line="240" w:lineRule="auto"/>
        <w:jc w:val="both"/>
        <w:rPr>
          <w:rFonts w:ascii="Times New Roman" w:hAnsi="Times New Roman" w:cs="Times New Roman"/>
          <w:color w:val="auto"/>
          <w:kern w:val="32"/>
          <w:sz w:val="24"/>
          <w:szCs w:val="24"/>
        </w:rPr>
      </w:pPr>
      <w:r w:rsidRPr="00DA6F1B">
        <w:rPr>
          <w:rFonts w:ascii="Times New Roman" w:hAnsi="Times New Roman" w:cs="Times New Roman"/>
          <w:sz w:val="24"/>
          <w:szCs w:val="24"/>
        </w:rPr>
        <w:t xml:space="preserve">Одлуком о изменама и допунама Одлуке о буџету општине Владичин Хан за 2017. годину (Ребаланс 2) </w:t>
      </w:r>
      <w:r w:rsidR="003A193B" w:rsidRPr="00DA6F1B">
        <w:rPr>
          <w:rFonts w:ascii="Times New Roman" w:hAnsi="Times New Roman" w:cs="Times New Roman"/>
          <w:color w:val="auto"/>
          <w:sz w:val="24"/>
          <w:szCs w:val="24"/>
        </w:rPr>
        <w:t xml:space="preserve">у члану </w:t>
      </w:r>
      <w:r w:rsidRPr="00DA6F1B">
        <w:rPr>
          <w:rFonts w:ascii="Times New Roman" w:hAnsi="Times New Roman" w:cs="Times New Roman"/>
          <w:color w:val="auto"/>
          <w:sz w:val="24"/>
          <w:szCs w:val="24"/>
          <w:lang w:val="sr-Cyrl-CS"/>
        </w:rPr>
        <w:t>4</w:t>
      </w:r>
      <w:r w:rsidR="003A193B" w:rsidRPr="00DA6F1B">
        <w:rPr>
          <w:rFonts w:ascii="Times New Roman" w:hAnsi="Times New Roman" w:cs="Times New Roman"/>
          <w:color w:val="auto"/>
          <w:sz w:val="24"/>
          <w:szCs w:val="24"/>
        </w:rPr>
        <w:t xml:space="preserve">, </w:t>
      </w:r>
      <w:r w:rsidRPr="00DA6F1B">
        <w:rPr>
          <w:rFonts w:ascii="Times New Roman" w:hAnsi="Times New Roman" w:cs="Times New Roman"/>
          <w:sz w:val="24"/>
          <w:szCs w:val="24"/>
        </w:rPr>
        <w:t>глава 6 - Буџетски фонд за развој општине Владичин Хан, програм 3 - Локални економски развој; програмска класификација 1501-0001 - Унапређење привредног и инвестиционог амбијента; функција 620; позиција 171/1; економска класификација 481 - Дотације невладиним организацијама</w:t>
      </w:r>
      <w:r>
        <w:rPr>
          <w:rFonts w:ascii="Times New Roman" w:hAnsi="Times New Roman" w:cs="Times New Roman"/>
          <w:sz w:val="24"/>
          <w:szCs w:val="24"/>
        </w:rPr>
        <w:t xml:space="preserve">, између осталог </w:t>
      </w:r>
      <w:r w:rsidR="003A193B" w:rsidRPr="00DA6F1B">
        <w:rPr>
          <w:rFonts w:ascii="Times New Roman" w:hAnsi="Times New Roman" w:cs="Times New Roman"/>
          <w:color w:val="auto"/>
          <w:kern w:val="32"/>
          <w:sz w:val="24"/>
          <w:szCs w:val="24"/>
          <w:lang w:val="ru-RU"/>
        </w:rPr>
        <w:t xml:space="preserve">предвиђена су средства у износу од </w:t>
      </w:r>
      <w:r w:rsidR="00BF67F3" w:rsidRPr="00DA6F1B">
        <w:rPr>
          <w:rFonts w:ascii="Times New Roman" w:hAnsi="Times New Roman" w:cs="Times New Roman"/>
          <w:b/>
          <w:color w:val="auto"/>
          <w:kern w:val="32"/>
          <w:sz w:val="24"/>
          <w:szCs w:val="24"/>
          <w:lang w:val="sr-Cyrl-CS"/>
        </w:rPr>
        <w:t>750.000,00</w:t>
      </w:r>
      <w:r w:rsidR="003A193B" w:rsidRPr="00DA6F1B">
        <w:rPr>
          <w:rFonts w:ascii="Times New Roman" w:hAnsi="Times New Roman" w:cs="Times New Roman"/>
          <w:b/>
          <w:bCs/>
          <w:color w:val="auto"/>
          <w:kern w:val="32"/>
          <w:sz w:val="24"/>
          <w:szCs w:val="24"/>
        </w:rPr>
        <w:t xml:space="preserve"> динара</w:t>
      </w:r>
      <w:r w:rsidR="00BF67F3" w:rsidRPr="00DA6F1B">
        <w:rPr>
          <w:rFonts w:ascii="Times New Roman" w:hAnsi="Times New Roman" w:cs="Times New Roman"/>
          <w:b/>
          <w:bCs/>
          <w:color w:val="auto"/>
          <w:kern w:val="32"/>
          <w:sz w:val="24"/>
          <w:szCs w:val="24"/>
          <w:lang w:val="sr-Cyrl-CS"/>
        </w:rPr>
        <w:t xml:space="preserve"> </w:t>
      </w:r>
      <w:r w:rsidR="003A193B" w:rsidRPr="00DA6F1B">
        <w:rPr>
          <w:rFonts w:ascii="Times New Roman" w:hAnsi="Times New Roman" w:cs="Times New Roman"/>
          <w:color w:val="auto"/>
          <w:kern w:val="32"/>
          <w:sz w:val="24"/>
          <w:szCs w:val="24"/>
        </w:rPr>
        <w:t xml:space="preserve">за </w:t>
      </w:r>
      <w:r w:rsidR="003A193B" w:rsidRPr="00DA6F1B">
        <w:rPr>
          <w:rFonts w:ascii="Times New Roman" w:hAnsi="Times New Roman" w:cs="Times New Roman"/>
          <w:color w:val="auto"/>
          <w:sz w:val="24"/>
          <w:szCs w:val="24"/>
        </w:rPr>
        <w:t xml:space="preserve">финансирање </w:t>
      </w:r>
      <w:r w:rsidR="00A669F5" w:rsidRPr="00DA6F1B">
        <w:rPr>
          <w:rFonts w:ascii="Times New Roman" w:hAnsi="Times New Roman" w:cs="Times New Roman"/>
          <w:color w:val="auto"/>
          <w:sz w:val="24"/>
          <w:szCs w:val="24"/>
        </w:rPr>
        <w:t>пројек</w:t>
      </w:r>
      <w:r w:rsidR="003A193B" w:rsidRPr="00DA6F1B">
        <w:rPr>
          <w:rFonts w:ascii="Times New Roman" w:hAnsi="Times New Roman" w:cs="Times New Roman"/>
          <w:color w:val="auto"/>
          <w:sz w:val="24"/>
          <w:szCs w:val="24"/>
        </w:rPr>
        <w:t xml:space="preserve">та у области </w:t>
      </w:r>
      <w:r w:rsidR="008F51E4" w:rsidRPr="00DA6F1B">
        <w:rPr>
          <w:rFonts w:ascii="Times New Roman" w:hAnsi="Times New Roman" w:cs="Times New Roman"/>
          <w:color w:val="auto"/>
          <w:sz w:val="24"/>
          <w:szCs w:val="24"/>
        </w:rPr>
        <w:t>локалног и регионалног еконо</w:t>
      </w:r>
      <w:r w:rsidR="00E13ADE" w:rsidRPr="00DA6F1B">
        <w:rPr>
          <w:rFonts w:ascii="Times New Roman" w:hAnsi="Times New Roman" w:cs="Times New Roman"/>
          <w:color w:val="auto"/>
          <w:sz w:val="24"/>
          <w:szCs w:val="24"/>
        </w:rPr>
        <w:t>м</w:t>
      </w:r>
      <w:r w:rsidR="008F51E4" w:rsidRPr="00DA6F1B">
        <w:rPr>
          <w:rFonts w:ascii="Times New Roman" w:hAnsi="Times New Roman" w:cs="Times New Roman"/>
          <w:color w:val="auto"/>
          <w:sz w:val="24"/>
          <w:szCs w:val="24"/>
        </w:rPr>
        <w:t>с</w:t>
      </w:r>
      <w:r w:rsidR="00E13ADE" w:rsidRPr="00DA6F1B">
        <w:rPr>
          <w:rFonts w:ascii="Times New Roman" w:hAnsi="Times New Roman" w:cs="Times New Roman"/>
          <w:color w:val="auto"/>
          <w:sz w:val="24"/>
          <w:szCs w:val="24"/>
        </w:rPr>
        <w:t>ког развоја</w:t>
      </w:r>
      <w:r w:rsidR="003A193B" w:rsidRPr="00DA6F1B">
        <w:rPr>
          <w:rFonts w:ascii="Times New Roman" w:hAnsi="Times New Roman" w:cs="Times New Roman"/>
          <w:i/>
          <w:iCs/>
          <w:color w:val="auto"/>
          <w:kern w:val="32"/>
          <w:sz w:val="24"/>
          <w:szCs w:val="24"/>
        </w:rPr>
        <w:t>.</w:t>
      </w:r>
    </w:p>
    <w:p w:rsidR="006B08A0" w:rsidRPr="00DA6F1B" w:rsidRDefault="006B08A0" w:rsidP="00DA6F1B">
      <w:pPr>
        <w:pStyle w:val="Body"/>
        <w:spacing w:after="120" w:line="240" w:lineRule="auto"/>
        <w:rPr>
          <w:rFonts w:ascii="Times New Roman" w:hAnsi="Times New Roman" w:cs="Times New Roman"/>
          <w:color w:val="auto"/>
          <w:kern w:val="32"/>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НАМЕНА СРЕДСТАВА</w:t>
      </w:r>
    </w:p>
    <w:p w:rsidR="00A669F5" w:rsidRDefault="00E13ADE" w:rsidP="00DA6F1B">
      <w:pPr>
        <w:pStyle w:val="Body"/>
        <w:spacing w:after="120" w:line="240" w:lineRule="auto"/>
        <w:jc w:val="both"/>
        <w:rPr>
          <w:rFonts w:ascii="Times New Roman" w:hAnsi="Times New Roman" w:cs="Times New Roman"/>
          <w:iCs/>
          <w:color w:val="auto"/>
          <w:kern w:val="32"/>
          <w:sz w:val="24"/>
          <w:szCs w:val="24"/>
        </w:rPr>
      </w:pPr>
      <w:r w:rsidRPr="008B3A53">
        <w:rPr>
          <w:rFonts w:ascii="Times New Roman" w:hAnsi="Times New Roman" w:cs="Times New Roman"/>
          <w:color w:val="auto"/>
          <w:sz w:val="24"/>
          <w:szCs w:val="24"/>
        </w:rPr>
        <w:t xml:space="preserve">Средства која се додељују по јавном конкурсу намењена су </w:t>
      </w:r>
      <w:r w:rsidR="00521F42" w:rsidRPr="008B3A53">
        <w:rPr>
          <w:rFonts w:ascii="Times New Roman" w:hAnsi="Times New Roman" w:cs="Times New Roman"/>
          <w:color w:val="auto"/>
          <w:sz w:val="24"/>
          <w:szCs w:val="24"/>
        </w:rPr>
        <w:t xml:space="preserve">за </w:t>
      </w:r>
      <w:r w:rsidR="00A669F5" w:rsidRPr="008B3A53">
        <w:rPr>
          <w:rFonts w:ascii="Times New Roman" w:hAnsi="Times New Roman" w:cs="Times New Roman"/>
          <w:color w:val="auto"/>
          <w:sz w:val="24"/>
          <w:szCs w:val="24"/>
        </w:rPr>
        <w:t>финансирање</w:t>
      </w:r>
      <w:r w:rsidR="00A669F5" w:rsidRPr="008B3A53">
        <w:rPr>
          <w:rFonts w:ascii="Times New Roman" w:hAnsi="Times New Roman" w:cs="Times New Roman"/>
          <w:color w:val="auto"/>
          <w:sz w:val="24"/>
          <w:szCs w:val="24"/>
          <w:lang w:val="sr-Cyrl-CS"/>
        </w:rPr>
        <w:t xml:space="preserve"> </w:t>
      </w:r>
      <w:r w:rsidRPr="008B3A53">
        <w:rPr>
          <w:rFonts w:ascii="Times New Roman" w:hAnsi="Times New Roman" w:cs="Times New Roman"/>
          <w:color w:val="auto"/>
          <w:sz w:val="24"/>
          <w:szCs w:val="24"/>
        </w:rPr>
        <w:t xml:space="preserve">пројеката </w:t>
      </w:r>
      <w:r w:rsidR="00A669F5" w:rsidRPr="008B3A53">
        <w:rPr>
          <w:rFonts w:ascii="Times New Roman" w:hAnsi="Times New Roman" w:cs="Times New Roman"/>
          <w:color w:val="auto"/>
          <w:sz w:val="24"/>
          <w:szCs w:val="24"/>
        </w:rPr>
        <w:t>у области локалног и регионалног економског развоја</w:t>
      </w:r>
      <w:r w:rsidR="00A669F5" w:rsidRPr="008B3A53">
        <w:rPr>
          <w:rFonts w:ascii="Times New Roman" w:hAnsi="Times New Roman" w:cs="Times New Roman"/>
          <w:iCs/>
          <w:color w:val="auto"/>
          <w:kern w:val="32"/>
          <w:sz w:val="24"/>
          <w:szCs w:val="24"/>
          <w:lang w:val="sr-Cyrl-CS"/>
        </w:rPr>
        <w:t xml:space="preserve"> - за успостављање Канцеларије за локални економски развој општине Владичин Хан. </w:t>
      </w:r>
      <w:r w:rsidR="00EF5A6B">
        <w:rPr>
          <w:rFonts w:ascii="Times New Roman" w:hAnsi="Times New Roman" w:cs="Times New Roman"/>
          <w:iCs/>
          <w:color w:val="auto"/>
          <w:kern w:val="32"/>
          <w:sz w:val="24"/>
          <w:szCs w:val="24"/>
        </w:rPr>
        <w:t>Оправданим трошковима се сматрају трошкови хонорара ангажованих лица на пословима економског развоја.</w:t>
      </w:r>
    </w:p>
    <w:p w:rsidR="00EF5A6B" w:rsidRPr="00EF5A6B" w:rsidRDefault="00EF5A6B" w:rsidP="00DA6F1B">
      <w:pPr>
        <w:pStyle w:val="Body"/>
        <w:spacing w:after="120" w:line="240" w:lineRule="auto"/>
        <w:jc w:val="both"/>
        <w:rPr>
          <w:rFonts w:ascii="Times New Roman" w:hAnsi="Times New Roman" w:cs="Times New Roman"/>
          <w:iCs/>
          <w:color w:val="auto"/>
          <w:kern w:val="32"/>
          <w:sz w:val="24"/>
          <w:szCs w:val="24"/>
        </w:rPr>
      </w:pPr>
    </w:p>
    <w:p w:rsidR="00A669F5" w:rsidRPr="008B3A53" w:rsidRDefault="00A669F5" w:rsidP="00DA6F1B">
      <w:pPr>
        <w:jc w:val="both"/>
        <w:rPr>
          <w:lang w:val="sr-Cyrl-CS"/>
        </w:rPr>
      </w:pPr>
      <w:r w:rsidRPr="008B3A53">
        <w:rPr>
          <w:lang w:val="sr-Latn-CS"/>
        </w:rPr>
        <w:t xml:space="preserve">Циљ пројекта је успостављање јединице за локални економски развој, </w:t>
      </w:r>
      <w:r w:rsidRPr="008B3A53">
        <w:rPr>
          <w:lang w:val="sr-Cyrl-CS"/>
        </w:rPr>
        <w:t>тј.</w:t>
      </w:r>
      <w:r w:rsidRPr="008B3A53">
        <w:rPr>
          <w:lang w:val="sr-Latn-CS"/>
        </w:rPr>
        <w:t xml:space="preserve"> канцеларије која ће се бавити локалним развојем кроз имплементацију развојних активности.</w:t>
      </w:r>
      <w:r w:rsidR="008B3A53">
        <w:t xml:space="preserve"> </w:t>
      </w:r>
      <w:r w:rsidRPr="008B3A53">
        <w:rPr>
          <w:rFonts w:eastAsiaTheme="minorHAnsi"/>
          <w:color w:val="000000"/>
          <w:lang w:val="sr-Latn-CS"/>
        </w:rPr>
        <w:t xml:space="preserve">Улога Канцеларије за локални економски развој </w:t>
      </w:r>
      <w:r w:rsidRPr="008B3A53">
        <w:rPr>
          <w:rFonts w:eastAsiaTheme="minorHAnsi"/>
          <w:color w:val="000000"/>
          <w:lang w:val="sr-Cyrl-CS"/>
        </w:rPr>
        <w:t>биће</w:t>
      </w:r>
      <w:r w:rsidRPr="008B3A53">
        <w:rPr>
          <w:rFonts w:eastAsiaTheme="minorHAnsi"/>
          <w:color w:val="000000"/>
          <w:lang w:val="sr-Latn-CS"/>
        </w:rPr>
        <w:t xml:space="preserve"> да помогне у осмишљавању и спрово</w:t>
      </w:r>
      <w:r w:rsidRPr="008B3A53">
        <w:rPr>
          <w:rFonts w:eastAsiaTheme="minorHAnsi"/>
          <w:color w:val="000000"/>
          <w:lang w:val="sr-Cyrl-CS"/>
        </w:rPr>
        <w:t>ђ</w:t>
      </w:r>
      <w:r w:rsidRPr="008B3A53">
        <w:rPr>
          <w:rFonts w:eastAsiaTheme="minorHAnsi"/>
          <w:color w:val="000000"/>
          <w:lang w:val="sr-Latn-CS"/>
        </w:rPr>
        <w:t>ењу</w:t>
      </w:r>
      <w:r w:rsidRPr="008B3A53">
        <w:rPr>
          <w:rFonts w:eastAsiaTheme="minorHAnsi"/>
          <w:color w:val="000000"/>
          <w:lang w:val="sr-Cyrl-CS"/>
        </w:rPr>
        <w:t xml:space="preserve"> </w:t>
      </w:r>
      <w:r w:rsidRPr="008B3A53">
        <w:rPr>
          <w:rFonts w:eastAsiaTheme="minorHAnsi"/>
          <w:color w:val="000000"/>
          <w:lang w:val="sr-Latn-CS"/>
        </w:rPr>
        <w:t xml:space="preserve">развојних стратегија; да припреми, спроведе и надгледа конкретне развојне пројекте од којих користи има читава заједница; </w:t>
      </w:r>
      <w:r w:rsidRPr="008B3A53">
        <w:rPr>
          <w:rFonts w:eastAsiaTheme="minorHAnsi"/>
          <w:color w:val="000000"/>
          <w:lang w:val="sr-Cyrl-CS"/>
        </w:rPr>
        <w:t xml:space="preserve">да развија стратешке документе, да израђује акционе планове на локалном и регионалном нивоу, </w:t>
      </w:r>
      <w:r w:rsidRPr="008B3A53">
        <w:rPr>
          <w:rFonts w:eastAsiaTheme="minorHAnsi"/>
          <w:color w:val="000000"/>
          <w:lang w:val="sr-Latn-CS"/>
        </w:rPr>
        <w:t>да изгради капацитете локалне администрације зарад даљег развоја; да припреми и спроведе промотивне активности на локалном, регионалном, државном и ме</w:t>
      </w:r>
      <w:r w:rsidRPr="008B3A53">
        <w:rPr>
          <w:rFonts w:eastAsiaTheme="minorHAnsi"/>
          <w:color w:val="000000"/>
          <w:lang w:val="sr-Cyrl-CS"/>
        </w:rPr>
        <w:t>ђ</w:t>
      </w:r>
      <w:r w:rsidRPr="008B3A53">
        <w:rPr>
          <w:rFonts w:eastAsiaTheme="minorHAnsi"/>
          <w:color w:val="000000"/>
          <w:lang w:val="sr-Latn-CS"/>
        </w:rPr>
        <w:t>ународном нивоу; да успостави свакодневну комуникацију с локалном пословном заједницом и пружи све неопходне информације и услуге; да пружи подршку незапосленима; да одржава базу података везаних за ЛЕР и успостави стабилну комуникацију с потенцијалним инвеститорима.</w:t>
      </w:r>
    </w:p>
    <w:p w:rsidR="00A669F5" w:rsidRPr="008B3A53" w:rsidRDefault="00A669F5" w:rsidP="00DA6F1B">
      <w:pPr>
        <w:pStyle w:val="Body"/>
        <w:spacing w:after="120" w:line="240" w:lineRule="auto"/>
        <w:jc w:val="both"/>
        <w:rPr>
          <w:rFonts w:ascii="Times New Roman" w:hAnsi="Times New Roman" w:cs="Times New Roman"/>
          <w:color w:val="auto"/>
          <w:sz w:val="24"/>
          <w:szCs w:val="24"/>
        </w:rPr>
      </w:pPr>
    </w:p>
    <w:p w:rsidR="0041666F" w:rsidRPr="008B3A53" w:rsidRDefault="0041666F" w:rsidP="00DA6F1B">
      <w:pPr>
        <w:pStyle w:val="Body"/>
        <w:spacing w:after="120" w:line="240" w:lineRule="auto"/>
        <w:jc w:val="both"/>
        <w:rPr>
          <w:rFonts w:ascii="Times New Roman" w:hAnsi="Times New Roman" w:cs="Times New Roman"/>
          <w:color w:val="FF0000"/>
          <w:sz w:val="24"/>
          <w:szCs w:val="24"/>
          <w:lang w:val="sr-Cyrl-CS"/>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ПРАВО УЧЕШЋА НА ЈАВНОМ КОНКУРСУ</w:t>
      </w:r>
    </w:p>
    <w:p w:rsidR="00A669F5" w:rsidRPr="008B3A53" w:rsidRDefault="003A193B" w:rsidP="00DA6F1B">
      <w:pPr>
        <w:pStyle w:val="Body"/>
        <w:spacing w:after="120" w:line="240" w:lineRule="auto"/>
        <w:jc w:val="both"/>
        <w:rPr>
          <w:rFonts w:ascii="Times New Roman" w:hAnsi="Times New Roman" w:cs="Times New Roman"/>
          <w:color w:val="auto"/>
          <w:sz w:val="24"/>
          <w:szCs w:val="24"/>
          <w:lang w:val="sr-Cyrl-CS"/>
        </w:rPr>
      </w:pPr>
      <w:r w:rsidRPr="008B3A53">
        <w:rPr>
          <w:rFonts w:ascii="Times New Roman" w:hAnsi="Times New Roman" w:cs="Times New Roman"/>
          <w:color w:val="auto"/>
          <w:sz w:val="24"/>
          <w:szCs w:val="24"/>
        </w:rPr>
        <w:t xml:space="preserve">Право учешћа на јавном конкурсу имају </w:t>
      </w:r>
      <w:r w:rsidR="00A669F5" w:rsidRPr="008B3A53">
        <w:rPr>
          <w:rFonts w:ascii="Times New Roman" w:hAnsi="Times New Roman" w:cs="Times New Roman"/>
          <w:color w:val="auto"/>
          <w:sz w:val="24"/>
          <w:szCs w:val="24"/>
          <w:lang w:val="sr-Cyrl-CS"/>
        </w:rPr>
        <w:t>регионалне развојне агенције које су основане и чија активност је усмерена на територију Републике Србије.</w:t>
      </w:r>
    </w:p>
    <w:p w:rsidR="00AE275A" w:rsidRPr="008B3A53" w:rsidRDefault="00AE275A" w:rsidP="00DA6F1B">
      <w:pPr>
        <w:pStyle w:val="Body"/>
        <w:spacing w:after="120" w:line="240" w:lineRule="auto"/>
        <w:jc w:val="both"/>
        <w:rPr>
          <w:rFonts w:ascii="Times New Roman" w:hAnsi="Times New Roman" w:cs="Times New Roman"/>
          <w:color w:val="auto"/>
          <w:sz w:val="24"/>
          <w:szCs w:val="24"/>
          <w:lang w:val="sr-Cyrl-CS"/>
        </w:rPr>
      </w:pPr>
      <w:r w:rsidRPr="008B3A53">
        <w:rPr>
          <w:rFonts w:ascii="Times New Roman" w:hAnsi="Times New Roman" w:cs="Times New Roman"/>
          <w:color w:val="auto"/>
          <w:sz w:val="24"/>
          <w:szCs w:val="24"/>
        </w:rPr>
        <w:t>Искључена је могућност коришћења средстава оним субјектима који</w:t>
      </w:r>
      <w:r w:rsidR="00A669F5" w:rsidRPr="008B3A53">
        <w:rPr>
          <w:rFonts w:ascii="Times New Roman" w:hAnsi="Times New Roman" w:cs="Times New Roman"/>
          <w:color w:val="auto"/>
          <w:sz w:val="24"/>
          <w:szCs w:val="24"/>
          <w:lang w:val="sr-Cyrl-CS"/>
        </w:rPr>
        <w:t xml:space="preserve">ма је </w:t>
      </w:r>
      <w:r w:rsidRPr="008B3A53">
        <w:rPr>
          <w:rFonts w:ascii="Times New Roman" w:hAnsi="Times New Roman" w:cs="Times New Roman"/>
          <w:color w:val="auto"/>
          <w:sz w:val="24"/>
          <w:szCs w:val="24"/>
        </w:rPr>
        <w:t xml:space="preserve">правоснажном судском одлуком </w:t>
      </w:r>
      <w:r w:rsidR="00A669F5" w:rsidRPr="008B3A53">
        <w:rPr>
          <w:rFonts w:ascii="Times New Roman" w:hAnsi="Times New Roman" w:cs="Times New Roman"/>
          <w:color w:val="auto"/>
          <w:sz w:val="24"/>
          <w:szCs w:val="24"/>
          <w:lang w:val="sr-Cyrl-CS"/>
        </w:rPr>
        <w:t xml:space="preserve"> изречена мера забране обављања делатности.</w:t>
      </w:r>
    </w:p>
    <w:p w:rsidR="006B08A0" w:rsidRPr="008B3A53" w:rsidRDefault="006B08A0" w:rsidP="00DA6F1B">
      <w:pPr>
        <w:pStyle w:val="Heading"/>
        <w:spacing w:after="120"/>
        <w:ind w:firstLine="357"/>
        <w:jc w:val="both"/>
        <w:rPr>
          <w:rFonts w:ascii="Times New Roman" w:hAnsi="Times New Roman" w:cs="Times New Roman"/>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ПОСЕБНИ УСЛОВИ ЗА УЧЕШЋЕ НА ЈАВНОМ КОНКУРСУ</w:t>
      </w:r>
    </w:p>
    <w:p w:rsidR="009E0AB0" w:rsidRPr="008B3A53" w:rsidRDefault="003A193B"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Услови за доделу средстава по јавном конкурсу су</w:t>
      </w:r>
      <w:r w:rsidR="007F424C" w:rsidRPr="008B3A53">
        <w:rPr>
          <w:rFonts w:ascii="Times New Roman" w:hAnsi="Times New Roman" w:cs="Times New Roman"/>
          <w:color w:val="auto"/>
          <w:sz w:val="24"/>
          <w:szCs w:val="24"/>
        </w:rPr>
        <w:t xml:space="preserve">: </w:t>
      </w:r>
    </w:p>
    <w:p w:rsidR="00A669F5" w:rsidRPr="008B3A53" w:rsidRDefault="003A193B" w:rsidP="009F3C4D">
      <w:pPr>
        <w:pStyle w:val="Body"/>
        <w:numPr>
          <w:ilvl w:val="0"/>
          <w:numId w:val="15"/>
        </w:numPr>
        <w:spacing w:after="120" w:line="240" w:lineRule="auto"/>
        <w:ind w:left="709"/>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да је реализ</w:t>
      </w:r>
      <w:r w:rsidR="00021573" w:rsidRPr="008B3A53">
        <w:rPr>
          <w:rFonts w:ascii="Times New Roman" w:hAnsi="Times New Roman" w:cs="Times New Roman"/>
          <w:color w:val="auto"/>
          <w:sz w:val="24"/>
          <w:szCs w:val="24"/>
        </w:rPr>
        <w:t>ација пројекта у складу са циљeвима</w:t>
      </w:r>
      <w:r w:rsidR="00A91E5F" w:rsidRPr="008B3A53">
        <w:rPr>
          <w:rFonts w:ascii="Times New Roman" w:hAnsi="Times New Roman" w:cs="Times New Roman"/>
          <w:color w:val="auto"/>
          <w:sz w:val="24"/>
          <w:szCs w:val="24"/>
        </w:rPr>
        <w:t xml:space="preserve"> и наменом јавног конкурса;</w:t>
      </w:r>
    </w:p>
    <w:p w:rsidR="00A669F5" w:rsidRPr="006963E0" w:rsidRDefault="006963E0" w:rsidP="009F3C4D">
      <w:pPr>
        <w:pStyle w:val="Body"/>
        <w:numPr>
          <w:ilvl w:val="0"/>
          <w:numId w:val="15"/>
        </w:numPr>
        <w:spacing w:after="120"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да корисник средстава пружа могућност повезивања са другим Канцеларијама за локални економски развој са територије Републике Србије у току трајања пројекта;</w:t>
      </w:r>
    </w:p>
    <w:p w:rsidR="00A669F5" w:rsidRPr="006963E0" w:rsidRDefault="006963E0" w:rsidP="009F3C4D">
      <w:pPr>
        <w:pStyle w:val="Body"/>
        <w:numPr>
          <w:ilvl w:val="0"/>
          <w:numId w:val="15"/>
        </w:numPr>
        <w:spacing w:after="120" w:line="240" w:lineRule="auto"/>
        <w:ind w:left="709"/>
        <w:jc w:val="both"/>
        <w:rPr>
          <w:rFonts w:ascii="Times New Roman" w:hAnsi="Times New Roman" w:cs="Times New Roman"/>
          <w:color w:val="auto"/>
          <w:sz w:val="24"/>
          <w:szCs w:val="24"/>
        </w:rPr>
      </w:pPr>
      <w:r w:rsidRPr="006963E0">
        <w:rPr>
          <w:rFonts w:ascii="Times New Roman" w:hAnsi="Times New Roman" w:cs="Times New Roman"/>
          <w:color w:val="auto"/>
          <w:sz w:val="24"/>
          <w:szCs w:val="24"/>
          <w:shd w:val="clear" w:color="auto" w:fill="FFFFFF"/>
        </w:rPr>
        <w:t>да врши представљање пред фондовима и инстанцама које додељују средства за реализацију других пројектних активности</w:t>
      </w:r>
      <w:r>
        <w:rPr>
          <w:rFonts w:ascii="Times New Roman" w:hAnsi="Times New Roman" w:cs="Times New Roman"/>
          <w:color w:val="auto"/>
          <w:sz w:val="24"/>
          <w:szCs w:val="24"/>
          <w:shd w:val="clear" w:color="auto" w:fill="FFFFFF"/>
        </w:rPr>
        <w:t xml:space="preserve"> и анализу пројектних позива трећих лица - оцена корисности потенцијала добијања средстава.</w:t>
      </w:r>
    </w:p>
    <w:p w:rsidR="00A669F5" w:rsidRPr="008B3A53" w:rsidRDefault="00A669F5" w:rsidP="00DA6F1B">
      <w:pPr>
        <w:pStyle w:val="Body"/>
        <w:spacing w:after="120" w:line="240" w:lineRule="auto"/>
        <w:jc w:val="both"/>
        <w:rPr>
          <w:rFonts w:ascii="Times New Roman" w:hAnsi="Times New Roman" w:cs="Times New Roman"/>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ДОКУМЕНТАЦИЈА КОЈА СЕ ПОДНОСИ НА ЈАВНИ КОНКУРС</w:t>
      </w:r>
    </w:p>
    <w:p w:rsidR="0089565E" w:rsidRDefault="003A193B" w:rsidP="0089565E">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Документација која се подноси на јавни конкурс садржи:</w:t>
      </w:r>
    </w:p>
    <w:p w:rsidR="0089565E" w:rsidRPr="0089565E" w:rsidRDefault="0089565E" w:rsidP="0089565E">
      <w:pPr>
        <w:pStyle w:val="Body"/>
        <w:numPr>
          <w:ilvl w:val="0"/>
          <w:numId w:val="24"/>
        </w:numPr>
        <w:spacing w:after="0" w:line="240" w:lineRule="auto"/>
        <w:jc w:val="both"/>
        <w:rPr>
          <w:rFonts w:ascii="Times New Roman" w:eastAsia="Times New Roman" w:hAnsi="Times New Roman" w:cs="Times New Roman"/>
          <w:sz w:val="24"/>
          <w:szCs w:val="24"/>
        </w:rPr>
      </w:pPr>
      <w:r w:rsidRPr="0089565E">
        <w:rPr>
          <w:rFonts w:ascii="Times New Roman" w:eastAsia="Times New Roman" w:hAnsi="Times New Roman" w:cs="Times New Roman"/>
          <w:sz w:val="24"/>
          <w:szCs w:val="24"/>
        </w:rPr>
        <w:t>Анекс 1 - Образац пријаве на конкурс</w:t>
      </w:r>
    </w:p>
    <w:p w:rsidR="0089565E" w:rsidRPr="0089565E" w:rsidRDefault="0089565E" w:rsidP="0089565E">
      <w:pPr>
        <w:pStyle w:val="Body"/>
        <w:numPr>
          <w:ilvl w:val="0"/>
          <w:numId w:val="24"/>
        </w:numPr>
        <w:spacing w:after="0" w:line="240" w:lineRule="auto"/>
        <w:jc w:val="both"/>
        <w:rPr>
          <w:rFonts w:ascii="Times New Roman" w:eastAsia="Times New Roman" w:hAnsi="Times New Roman" w:cs="Times New Roman"/>
          <w:sz w:val="24"/>
          <w:szCs w:val="24"/>
        </w:rPr>
      </w:pPr>
      <w:r w:rsidRPr="0089565E">
        <w:rPr>
          <w:rFonts w:ascii="Times New Roman" w:eastAsia="Times New Roman" w:hAnsi="Times New Roman" w:cs="Times New Roman"/>
          <w:sz w:val="24"/>
          <w:szCs w:val="24"/>
        </w:rPr>
        <w:t>Анекс 2 - Предлог буџета пројекта</w:t>
      </w:r>
    </w:p>
    <w:p w:rsidR="0089565E" w:rsidRPr="0089565E" w:rsidRDefault="0089565E" w:rsidP="0089565E">
      <w:pPr>
        <w:pStyle w:val="Body"/>
        <w:numPr>
          <w:ilvl w:val="0"/>
          <w:numId w:val="24"/>
        </w:numPr>
        <w:spacing w:after="0" w:line="240" w:lineRule="auto"/>
        <w:jc w:val="both"/>
        <w:rPr>
          <w:rFonts w:ascii="Times New Roman" w:eastAsia="Times New Roman" w:hAnsi="Times New Roman" w:cs="Times New Roman"/>
          <w:sz w:val="24"/>
          <w:szCs w:val="24"/>
        </w:rPr>
      </w:pPr>
      <w:r w:rsidRPr="0089565E">
        <w:rPr>
          <w:rFonts w:ascii="Times New Roman" w:eastAsia="Times New Roman" w:hAnsi="Times New Roman" w:cs="Times New Roman"/>
          <w:sz w:val="24"/>
          <w:szCs w:val="24"/>
        </w:rPr>
        <w:t>Анекс 3 - Предлог наративног буџета пројекта</w:t>
      </w:r>
    </w:p>
    <w:p w:rsidR="0089565E" w:rsidRPr="0089565E" w:rsidRDefault="0089565E" w:rsidP="0089565E">
      <w:pPr>
        <w:pStyle w:val="Body"/>
        <w:numPr>
          <w:ilvl w:val="0"/>
          <w:numId w:val="24"/>
        </w:numPr>
        <w:spacing w:after="0" w:line="240" w:lineRule="auto"/>
        <w:jc w:val="both"/>
        <w:rPr>
          <w:rFonts w:ascii="Times New Roman" w:hAnsi="Times New Roman" w:cs="Times New Roman"/>
          <w:color w:val="auto"/>
          <w:sz w:val="24"/>
          <w:szCs w:val="24"/>
          <w:lang w:val="sr-Cyrl-CS"/>
        </w:rPr>
      </w:pPr>
      <w:r w:rsidRPr="0089565E">
        <w:rPr>
          <w:rFonts w:ascii="Times New Roman" w:eastAsia="Times New Roman" w:hAnsi="Times New Roman" w:cs="Times New Roman"/>
          <w:sz w:val="24"/>
          <w:szCs w:val="24"/>
        </w:rPr>
        <w:t>Анекс 4 - Изјава о прихватању обавезе</w:t>
      </w:r>
    </w:p>
    <w:p w:rsidR="0089565E" w:rsidRPr="0089565E" w:rsidRDefault="0089565E" w:rsidP="0089565E">
      <w:pPr>
        <w:pStyle w:val="Body"/>
        <w:numPr>
          <w:ilvl w:val="0"/>
          <w:numId w:val="24"/>
        </w:numPr>
        <w:spacing w:after="0" w:line="240" w:lineRule="auto"/>
        <w:jc w:val="both"/>
        <w:rPr>
          <w:rFonts w:ascii="Times New Roman" w:hAnsi="Times New Roman" w:cs="Times New Roman"/>
          <w:color w:val="auto"/>
          <w:sz w:val="24"/>
          <w:szCs w:val="24"/>
          <w:lang w:val="sr-Cyrl-CS"/>
        </w:rPr>
      </w:pPr>
      <w:r w:rsidRPr="0089565E">
        <w:rPr>
          <w:rFonts w:ascii="Times New Roman" w:hAnsi="Times New Roman" w:cs="Times New Roman"/>
          <w:color w:val="auto"/>
          <w:sz w:val="24"/>
          <w:szCs w:val="24"/>
        </w:rPr>
        <w:t>У</w:t>
      </w:r>
      <w:r w:rsidR="003A193B" w:rsidRPr="0089565E">
        <w:rPr>
          <w:rFonts w:ascii="Times New Roman" w:hAnsi="Times New Roman" w:cs="Times New Roman"/>
          <w:color w:val="auto"/>
          <w:sz w:val="24"/>
          <w:szCs w:val="24"/>
        </w:rPr>
        <w:t xml:space="preserve">редно попуњен, оверен и потписан од стране овлашћеног лица образац </w:t>
      </w:r>
      <w:r w:rsidR="00A669F5" w:rsidRPr="0089565E">
        <w:rPr>
          <w:rFonts w:ascii="Times New Roman" w:hAnsi="Times New Roman" w:cs="Times New Roman"/>
          <w:color w:val="auto"/>
          <w:sz w:val="24"/>
          <w:szCs w:val="24"/>
          <w:lang w:val="sr-Cyrl-CS"/>
        </w:rPr>
        <w:t>Предлога пројекта који је израђен у слободној форми;</w:t>
      </w:r>
    </w:p>
    <w:p w:rsidR="0089565E" w:rsidRPr="0089565E" w:rsidRDefault="0089565E" w:rsidP="0089565E">
      <w:pPr>
        <w:pStyle w:val="Body"/>
        <w:numPr>
          <w:ilvl w:val="0"/>
          <w:numId w:val="24"/>
        </w:numPr>
        <w:spacing w:after="0" w:line="240" w:lineRule="auto"/>
        <w:jc w:val="both"/>
        <w:rPr>
          <w:rFonts w:ascii="Times New Roman" w:hAnsi="Times New Roman" w:cs="Times New Roman"/>
          <w:color w:val="auto"/>
          <w:sz w:val="24"/>
          <w:szCs w:val="24"/>
          <w:lang w:val="sr-Cyrl-CS"/>
        </w:rPr>
      </w:pPr>
      <w:r w:rsidRPr="0089565E">
        <w:rPr>
          <w:rFonts w:ascii="Times New Roman" w:hAnsi="Times New Roman" w:cs="Times New Roman"/>
          <w:color w:val="auto"/>
          <w:sz w:val="24"/>
          <w:szCs w:val="24"/>
        </w:rPr>
        <w:t>К</w:t>
      </w:r>
      <w:r w:rsidR="003A193B" w:rsidRPr="0089565E">
        <w:rPr>
          <w:rFonts w:ascii="Times New Roman" w:hAnsi="Times New Roman" w:cs="Times New Roman"/>
          <w:color w:val="auto"/>
          <w:sz w:val="24"/>
          <w:szCs w:val="24"/>
        </w:rPr>
        <w:t>опију потврде о пореском идентификационом броју</w:t>
      </w:r>
      <w:r w:rsidR="00DA6F1B" w:rsidRPr="0089565E">
        <w:rPr>
          <w:rFonts w:ascii="Times New Roman" w:hAnsi="Times New Roman" w:cs="Times New Roman"/>
          <w:color w:val="auto"/>
          <w:sz w:val="24"/>
          <w:szCs w:val="24"/>
        </w:rPr>
        <w:t xml:space="preserve"> </w:t>
      </w:r>
      <w:r w:rsidR="00B70B43" w:rsidRPr="0089565E">
        <w:rPr>
          <w:rFonts w:ascii="Times New Roman" w:hAnsi="Times New Roman" w:cs="Times New Roman"/>
          <w:color w:val="auto"/>
          <w:sz w:val="24"/>
          <w:szCs w:val="24"/>
        </w:rPr>
        <w:t xml:space="preserve">подносиоца пријаве </w:t>
      </w:r>
      <w:r w:rsidR="00B51379" w:rsidRPr="0089565E">
        <w:rPr>
          <w:rFonts w:ascii="Times New Roman" w:hAnsi="Times New Roman" w:cs="Times New Roman"/>
          <w:color w:val="auto"/>
          <w:sz w:val="24"/>
          <w:szCs w:val="24"/>
        </w:rPr>
        <w:t>(ПИБ)</w:t>
      </w:r>
      <w:r w:rsidR="00A669F5" w:rsidRPr="0089565E">
        <w:rPr>
          <w:rFonts w:ascii="Times New Roman" w:hAnsi="Times New Roman" w:cs="Times New Roman"/>
          <w:color w:val="auto"/>
          <w:sz w:val="24"/>
          <w:szCs w:val="24"/>
          <w:lang w:val="sr-Cyrl-CS"/>
        </w:rPr>
        <w:t>;</w:t>
      </w:r>
    </w:p>
    <w:p w:rsidR="0089565E" w:rsidRPr="0089565E" w:rsidRDefault="0089565E" w:rsidP="0089565E">
      <w:pPr>
        <w:pStyle w:val="Body"/>
        <w:numPr>
          <w:ilvl w:val="0"/>
          <w:numId w:val="24"/>
        </w:numPr>
        <w:spacing w:after="0" w:line="240" w:lineRule="auto"/>
        <w:jc w:val="both"/>
        <w:rPr>
          <w:rFonts w:ascii="Times New Roman" w:hAnsi="Times New Roman" w:cs="Times New Roman"/>
          <w:color w:val="auto"/>
          <w:sz w:val="24"/>
          <w:szCs w:val="24"/>
          <w:lang w:val="sr-Cyrl-CS"/>
        </w:rPr>
      </w:pPr>
      <w:r w:rsidRPr="0089565E">
        <w:rPr>
          <w:rFonts w:ascii="Times New Roman" w:hAnsi="Times New Roman" w:cs="Times New Roman"/>
          <w:color w:val="auto"/>
          <w:sz w:val="24"/>
          <w:szCs w:val="24"/>
        </w:rPr>
        <w:t>Р</w:t>
      </w:r>
      <w:r w:rsidR="00A669F5" w:rsidRPr="0089565E">
        <w:rPr>
          <w:rFonts w:ascii="Times New Roman" w:hAnsi="Times New Roman" w:cs="Times New Roman"/>
          <w:color w:val="auto"/>
          <w:sz w:val="24"/>
          <w:szCs w:val="24"/>
          <w:lang w:val="sr-Cyrl-CS"/>
        </w:rPr>
        <w:t>ешење о регистрацији;</w:t>
      </w:r>
    </w:p>
    <w:p w:rsidR="00A669F5" w:rsidRPr="0089565E" w:rsidRDefault="0089565E" w:rsidP="0089565E">
      <w:pPr>
        <w:pStyle w:val="Body"/>
        <w:numPr>
          <w:ilvl w:val="0"/>
          <w:numId w:val="24"/>
        </w:numPr>
        <w:spacing w:after="0" w:line="240" w:lineRule="auto"/>
        <w:jc w:val="both"/>
        <w:rPr>
          <w:rFonts w:ascii="Times New Roman" w:hAnsi="Times New Roman" w:cs="Times New Roman"/>
          <w:color w:val="auto"/>
          <w:sz w:val="24"/>
          <w:szCs w:val="24"/>
          <w:lang w:val="sr-Cyrl-CS"/>
        </w:rPr>
      </w:pPr>
      <w:r w:rsidRPr="0089565E">
        <w:rPr>
          <w:rFonts w:ascii="Times New Roman" w:hAnsi="Times New Roman" w:cs="Times New Roman"/>
          <w:color w:val="auto"/>
          <w:sz w:val="24"/>
          <w:szCs w:val="24"/>
        </w:rPr>
        <w:t>П</w:t>
      </w:r>
      <w:r w:rsidR="006963E0" w:rsidRPr="0089565E">
        <w:rPr>
          <w:rFonts w:ascii="Times New Roman" w:hAnsi="Times New Roman" w:cs="Times New Roman"/>
          <w:color w:val="auto"/>
          <w:sz w:val="24"/>
          <w:szCs w:val="24"/>
          <w:lang w:val="sr-Cyrl-CS"/>
        </w:rPr>
        <w:t>отвр</w:t>
      </w:r>
      <w:r w:rsidR="00A669F5" w:rsidRPr="0089565E">
        <w:rPr>
          <w:rFonts w:ascii="Times New Roman" w:hAnsi="Times New Roman" w:cs="Times New Roman"/>
          <w:color w:val="auto"/>
          <w:sz w:val="24"/>
          <w:szCs w:val="24"/>
          <w:lang w:val="sr-Cyrl-CS"/>
        </w:rPr>
        <w:t>де и сертификати којима се потврђују референце наведене као посебни услови учешћа на јавном конкурсу.</w:t>
      </w:r>
    </w:p>
    <w:p w:rsidR="00A669F5" w:rsidRPr="008B3A53" w:rsidRDefault="00A669F5" w:rsidP="0089565E">
      <w:pPr>
        <w:pStyle w:val="Body"/>
        <w:spacing w:after="0" w:line="240" w:lineRule="auto"/>
        <w:ind w:left="360"/>
        <w:jc w:val="both"/>
        <w:rPr>
          <w:rFonts w:ascii="Times New Roman" w:hAnsi="Times New Roman" w:cs="Times New Roman"/>
          <w:color w:val="auto"/>
          <w:sz w:val="24"/>
          <w:szCs w:val="24"/>
        </w:rPr>
      </w:pPr>
    </w:p>
    <w:p w:rsidR="00B51379" w:rsidRPr="008B3A53" w:rsidRDefault="003A193B" w:rsidP="00DA6F1B">
      <w:pPr>
        <w:pStyle w:val="Body"/>
        <w:spacing w:after="120" w:line="240" w:lineRule="auto"/>
        <w:jc w:val="both"/>
        <w:rPr>
          <w:rFonts w:ascii="Times New Roman" w:hAnsi="Times New Roman" w:cs="Times New Roman"/>
          <w:b/>
          <w:bCs/>
          <w:color w:val="auto"/>
          <w:sz w:val="24"/>
          <w:szCs w:val="24"/>
        </w:rPr>
      </w:pPr>
      <w:r w:rsidRPr="008B3A53">
        <w:rPr>
          <w:rFonts w:ascii="Times New Roman" w:hAnsi="Times New Roman" w:cs="Times New Roman"/>
          <w:b/>
          <w:bCs/>
          <w:color w:val="auto"/>
          <w:sz w:val="24"/>
          <w:szCs w:val="24"/>
        </w:rPr>
        <w:t>Све копије докумената морају да буду оверене и потписане од стране овлашћеног лица подносиоца пријаве и то свака страна сваког документа.</w:t>
      </w:r>
      <w:r w:rsidR="00A669F5" w:rsidRPr="008B3A53">
        <w:rPr>
          <w:rFonts w:ascii="Times New Roman" w:hAnsi="Times New Roman" w:cs="Times New Roman"/>
          <w:b/>
          <w:bCs/>
          <w:color w:val="auto"/>
          <w:sz w:val="24"/>
          <w:szCs w:val="24"/>
          <w:lang w:val="sr-Cyrl-CS"/>
        </w:rPr>
        <w:t xml:space="preserve"> </w:t>
      </w:r>
      <w:r w:rsidR="00B51379" w:rsidRPr="008B3A53">
        <w:rPr>
          <w:rFonts w:ascii="Times New Roman" w:hAnsi="Times New Roman" w:cs="Times New Roman"/>
          <w:bCs/>
          <w:color w:val="auto"/>
          <w:sz w:val="24"/>
          <w:szCs w:val="24"/>
        </w:rPr>
        <w:t>Дозвољена је употреба факсимила уместо својеручног потписа овлашћеног лица подносиоца пријаве.</w:t>
      </w:r>
    </w:p>
    <w:p w:rsidR="006B08A0" w:rsidRPr="008B3A53" w:rsidRDefault="003A193B"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lastRenderedPageBreak/>
        <w:t xml:space="preserve">Пријаве са приложеном документацијом се, након спроведеног јавног конкурса, </w:t>
      </w:r>
      <w:r w:rsidRPr="008B3A53">
        <w:rPr>
          <w:rFonts w:ascii="Times New Roman" w:hAnsi="Times New Roman" w:cs="Times New Roman"/>
          <w:b/>
          <w:bCs/>
          <w:color w:val="auto"/>
          <w:sz w:val="24"/>
          <w:szCs w:val="24"/>
        </w:rPr>
        <w:t>не враћају</w:t>
      </w:r>
      <w:r w:rsidRPr="008B3A53">
        <w:rPr>
          <w:rFonts w:ascii="Times New Roman" w:hAnsi="Times New Roman" w:cs="Times New Roman"/>
          <w:color w:val="auto"/>
          <w:sz w:val="24"/>
          <w:szCs w:val="24"/>
        </w:rPr>
        <w:t xml:space="preserve"> учесницима на јавном конкурсу.</w:t>
      </w:r>
    </w:p>
    <w:p w:rsidR="003D521D" w:rsidRPr="008B3A53" w:rsidRDefault="003D521D" w:rsidP="00DA6F1B">
      <w:pPr>
        <w:pStyle w:val="Heading"/>
        <w:spacing w:after="120"/>
        <w:jc w:val="both"/>
        <w:rPr>
          <w:rFonts w:ascii="Times New Roman" w:hAnsi="Times New Roman" w:cs="Times New Roman"/>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РОК И НАЧИН ПОДНОШЕЊА ПРИЈАВЕ НА ЈАВНИ КОНКУРС</w:t>
      </w:r>
    </w:p>
    <w:p w:rsidR="006B08A0" w:rsidRDefault="000776EB" w:rsidP="0089565E">
      <w:pPr>
        <w:pStyle w:val="Body"/>
        <w:spacing w:after="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Јавни конкурс се објављује</w:t>
      </w:r>
      <w:r w:rsidR="003A193B" w:rsidRPr="008B3A53">
        <w:rPr>
          <w:rFonts w:ascii="Times New Roman" w:hAnsi="Times New Roman" w:cs="Times New Roman"/>
          <w:color w:val="auto"/>
          <w:sz w:val="24"/>
          <w:szCs w:val="24"/>
        </w:rPr>
        <w:t xml:space="preserve"> на интернет страници </w:t>
      </w:r>
      <w:r w:rsidRPr="008B3A53">
        <w:rPr>
          <w:rFonts w:ascii="Times New Roman" w:hAnsi="Times New Roman" w:cs="Times New Roman"/>
          <w:color w:val="auto"/>
          <w:sz w:val="24"/>
          <w:szCs w:val="24"/>
        </w:rPr>
        <w:t>општине Владичин Хан, www.vladicinhan.org.rs.</w:t>
      </w:r>
      <w:r w:rsidR="0089565E">
        <w:rPr>
          <w:rFonts w:ascii="Times New Roman" w:hAnsi="Times New Roman" w:cs="Times New Roman"/>
          <w:color w:val="auto"/>
          <w:sz w:val="24"/>
          <w:szCs w:val="24"/>
        </w:rPr>
        <w:t xml:space="preserve"> Саставни део јавног конкурса чине:</w:t>
      </w:r>
    </w:p>
    <w:p w:rsidR="0089565E" w:rsidRPr="0089565E" w:rsidRDefault="0089565E" w:rsidP="0089565E">
      <w:pPr>
        <w:pStyle w:val="Body"/>
        <w:numPr>
          <w:ilvl w:val="0"/>
          <w:numId w:val="24"/>
        </w:numPr>
        <w:spacing w:after="0" w:line="240" w:lineRule="auto"/>
        <w:jc w:val="both"/>
        <w:rPr>
          <w:rFonts w:ascii="Times New Roman" w:eastAsia="Times New Roman" w:hAnsi="Times New Roman" w:cs="Times New Roman"/>
          <w:sz w:val="24"/>
          <w:szCs w:val="24"/>
        </w:rPr>
      </w:pPr>
      <w:r w:rsidRPr="0089565E">
        <w:rPr>
          <w:rFonts w:ascii="Times New Roman" w:eastAsia="Times New Roman" w:hAnsi="Times New Roman" w:cs="Times New Roman"/>
          <w:sz w:val="24"/>
          <w:szCs w:val="24"/>
        </w:rPr>
        <w:t>Анекс 1 - Образац пријаве на конкурс</w:t>
      </w:r>
    </w:p>
    <w:p w:rsidR="0089565E" w:rsidRPr="0089565E" w:rsidRDefault="0089565E" w:rsidP="0089565E">
      <w:pPr>
        <w:pStyle w:val="Body"/>
        <w:numPr>
          <w:ilvl w:val="0"/>
          <w:numId w:val="24"/>
        </w:numPr>
        <w:spacing w:after="0" w:line="240" w:lineRule="auto"/>
        <w:jc w:val="both"/>
        <w:rPr>
          <w:rFonts w:ascii="Times New Roman" w:eastAsia="Times New Roman" w:hAnsi="Times New Roman" w:cs="Times New Roman"/>
          <w:sz w:val="24"/>
          <w:szCs w:val="24"/>
        </w:rPr>
      </w:pPr>
      <w:r w:rsidRPr="0089565E">
        <w:rPr>
          <w:rFonts w:ascii="Times New Roman" w:eastAsia="Times New Roman" w:hAnsi="Times New Roman" w:cs="Times New Roman"/>
          <w:sz w:val="24"/>
          <w:szCs w:val="24"/>
        </w:rPr>
        <w:t>Анекс 2 - Предлог буџета пројекта</w:t>
      </w:r>
    </w:p>
    <w:p w:rsidR="0089565E" w:rsidRPr="0089565E" w:rsidRDefault="0089565E" w:rsidP="0089565E">
      <w:pPr>
        <w:pStyle w:val="Body"/>
        <w:numPr>
          <w:ilvl w:val="0"/>
          <w:numId w:val="24"/>
        </w:numPr>
        <w:spacing w:after="0" w:line="240" w:lineRule="auto"/>
        <w:jc w:val="both"/>
        <w:rPr>
          <w:rFonts w:ascii="Times New Roman" w:eastAsia="Times New Roman" w:hAnsi="Times New Roman" w:cs="Times New Roman"/>
          <w:sz w:val="24"/>
          <w:szCs w:val="24"/>
        </w:rPr>
      </w:pPr>
      <w:r w:rsidRPr="0089565E">
        <w:rPr>
          <w:rFonts w:ascii="Times New Roman" w:eastAsia="Times New Roman" w:hAnsi="Times New Roman" w:cs="Times New Roman"/>
          <w:sz w:val="24"/>
          <w:szCs w:val="24"/>
        </w:rPr>
        <w:t>Анекс 3 - Предлог наративног буџета пројекта</w:t>
      </w:r>
    </w:p>
    <w:p w:rsidR="0089565E" w:rsidRPr="0089565E" w:rsidRDefault="0089565E" w:rsidP="0089565E">
      <w:pPr>
        <w:pStyle w:val="Body"/>
        <w:numPr>
          <w:ilvl w:val="0"/>
          <w:numId w:val="24"/>
        </w:numPr>
        <w:spacing w:after="0" w:line="240" w:lineRule="auto"/>
        <w:jc w:val="both"/>
        <w:rPr>
          <w:rFonts w:ascii="Times New Roman" w:hAnsi="Times New Roman" w:cs="Times New Roman"/>
          <w:color w:val="auto"/>
          <w:sz w:val="24"/>
          <w:szCs w:val="24"/>
          <w:lang w:val="sr-Cyrl-CS"/>
        </w:rPr>
      </w:pPr>
      <w:r w:rsidRPr="0089565E">
        <w:rPr>
          <w:rFonts w:ascii="Times New Roman" w:eastAsia="Times New Roman" w:hAnsi="Times New Roman" w:cs="Times New Roman"/>
          <w:sz w:val="24"/>
          <w:szCs w:val="24"/>
        </w:rPr>
        <w:t>Анекс 4 - Изјава о прихватању обавезе</w:t>
      </w:r>
    </w:p>
    <w:p w:rsidR="0089565E" w:rsidRPr="0089565E" w:rsidRDefault="0089565E" w:rsidP="00531CCE">
      <w:pPr>
        <w:pStyle w:val="Body"/>
        <w:spacing w:after="120" w:line="240" w:lineRule="auto"/>
        <w:jc w:val="both"/>
        <w:rPr>
          <w:rFonts w:ascii="Times New Roman" w:hAnsi="Times New Roman" w:cs="Times New Roman"/>
          <w:color w:val="auto"/>
          <w:sz w:val="24"/>
          <w:szCs w:val="24"/>
        </w:rPr>
      </w:pPr>
    </w:p>
    <w:p w:rsidR="006B08A0" w:rsidRDefault="003A193B" w:rsidP="00531CCE">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 xml:space="preserve">Пријава за учешће на јавном конкурсу се подноси у затвореној коверти, затворена на начин да се приликом отварања пријаве може са сигурношћу утврдити да се први пут отвара, </w:t>
      </w:r>
      <w:r w:rsidRPr="008B3A53">
        <w:rPr>
          <w:rFonts w:ascii="Times New Roman" w:hAnsi="Times New Roman" w:cs="Times New Roman"/>
          <w:b/>
          <w:bCs/>
          <w:color w:val="auto"/>
          <w:sz w:val="24"/>
          <w:szCs w:val="24"/>
        </w:rPr>
        <w:t>лично</w:t>
      </w:r>
      <w:r w:rsidRPr="008B3A53">
        <w:rPr>
          <w:rFonts w:ascii="Times New Roman" w:hAnsi="Times New Roman" w:cs="Times New Roman"/>
          <w:color w:val="auto"/>
          <w:sz w:val="24"/>
          <w:szCs w:val="24"/>
        </w:rPr>
        <w:t xml:space="preserve"> на писарницу </w:t>
      </w:r>
      <w:r w:rsidR="000776EB" w:rsidRPr="008B3A53">
        <w:rPr>
          <w:rFonts w:ascii="Times New Roman" w:hAnsi="Times New Roman" w:cs="Times New Roman"/>
          <w:color w:val="auto"/>
          <w:sz w:val="24"/>
          <w:szCs w:val="24"/>
          <w:lang w:val="sr-Cyrl-CS"/>
        </w:rPr>
        <w:t>општине Владичин Хан</w:t>
      </w:r>
      <w:r w:rsidRPr="008B3A53">
        <w:rPr>
          <w:rFonts w:ascii="Times New Roman" w:hAnsi="Times New Roman" w:cs="Times New Roman"/>
          <w:color w:val="auto"/>
          <w:sz w:val="24"/>
          <w:szCs w:val="24"/>
        </w:rPr>
        <w:t>, сваког радног дана од 8.00 до 1</w:t>
      </w:r>
      <w:r w:rsidR="000776EB" w:rsidRPr="008B3A53">
        <w:rPr>
          <w:rFonts w:ascii="Times New Roman" w:hAnsi="Times New Roman" w:cs="Times New Roman"/>
          <w:color w:val="auto"/>
          <w:sz w:val="24"/>
          <w:szCs w:val="24"/>
          <w:lang w:val="sr-Cyrl-CS"/>
        </w:rPr>
        <w:t>5</w:t>
      </w:r>
      <w:r w:rsidRPr="008B3A53">
        <w:rPr>
          <w:rFonts w:ascii="Times New Roman" w:hAnsi="Times New Roman" w:cs="Times New Roman"/>
          <w:color w:val="auto"/>
          <w:sz w:val="24"/>
          <w:szCs w:val="24"/>
        </w:rPr>
        <w:t xml:space="preserve">.00 часова или </w:t>
      </w:r>
      <w:r w:rsidRPr="008B3A53">
        <w:rPr>
          <w:rFonts w:ascii="Times New Roman" w:hAnsi="Times New Roman" w:cs="Times New Roman"/>
          <w:b/>
          <w:bCs/>
          <w:color w:val="auto"/>
          <w:sz w:val="24"/>
          <w:szCs w:val="24"/>
          <w:lang w:val="ru-RU"/>
        </w:rPr>
        <w:t>путем поште</w:t>
      </w:r>
      <w:r w:rsidRPr="008B3A53">
        <w:rPr>
          <w:rFonts w:ascii="Times New Roman" w:hAnsi="Times New Roman" w:cs="Times New Roman"/>
          <w:b/>
          <w:bCs/>
          <w:color w:val="auto"/>
          <w:sz w:val="24"/>
          <w:szCs w:val="24"/>
        </w:rPr>
        <w:t xml:space="preserve">, </w:t>
      </w:r>
      <w:r w:rsidRPr="008B3A53">
        <w:rPr>
          <w:rFonts w:ascii="Times New Roman" w:hAnsi="Times New Roman" w:cs="Times New Roman"/>
          <w:color w:val="auto"/>
          <w:sz w:val="24"/>
          <w:szCs w:val="24"/>
        </w:rPr>
        <w:t xml:space="preserve">на адресу: </w:t>
      </w:r>
      <w:r w:rsidR="000776EB" w:rsidRPr="008B3A53">
        <w:rPr>
          <w:rFonts w:ascii="Times New Roman" w:hAnsi="Times New Roman" w:cs="Times New Roman"/>
          <w:b/>
          <w:bCs/>
          <w:color w:val="auto"/>
          <w:sz w:val="24"/>
          <w:szCs w:val="24"/>
          <w:lang w:val="sr-Cyrl-CS"/>
        </w:rPr>
        <w:t>ОПШТИНА ВЛАДИЧИН ХАН</w:t>
      </w:r>
      <w:r w:rsidRPr="008B3A53">
        <w:rPr>
          <w:rFonts w:ascii="Times New Roman" w:hAnsi="Times New Roman" w:cs="Times New Roman"/>
          <w:b/>
          <w:bCs/>
          <w:color w:val="auto"/>
          <w:sz w:val="24"/>
          <w:szCs w:val="24"/>
        </w:rPr>
        <w:t xml:space="preserve">, </w:t>
      </w:r>
      <w:r w:rsidR="000776EB" w:rsidRPr="008B3A53">
        <w:rPr>
          <w:rFonts w:ascii="Times New Roman" w:hAnsi="Times New Roman" w:cs="Times New Roman"/>
          <w:b/>
          <w:bCs/>
          <w:color w:val="auto"/>
          <w:sz w:val="24"/>
          <w:szCs w:val="24"/>
          <w:lang w:val="sr-Cyrl-CS"/>
        </w:rPr>
        <w:t>1751</w:t>
      </w:r>
      <w:r w:rsidRPr="008B3A53">
        <w:rPr>
          <w:rFonts w:ascii="Times New Roman" w:hAnsi="Times New Roman" w:cs="Times New Roman"/>
          <w:b/>
          <w:bCs/>
          <w:color w:val="auto"/>
          <w:sz w:val="24"/>
          <w:szCs w:val="24"/>
        </w:rPr>
        <w:t xml:space="preserve">0 </w:t>
      </w:r>
      <w:r w:rsidR="000776EB" w:rsidRPr="008B3A53">
        <w:rPr>
          <w:rFonts w:ascii="Times New Roman" w:hAnsi="Times New Roman" w:cs="Times New Roman"/>
          <w:b/>
          <w:bCs/>
          <w:color w:val="auto"/>
          <w:sz w:val="24"/>
          <w:szCs w:val="24"/>
          <w:lang w:val="sr-Cyrl-CS"/>
        </w:rPr>
        <w:t>Владичин Хан</w:t>
      </w:r>
      <w:r w:rsidRPr="008B3A53">
        <w:rPr>
          <w:rFonts w:ascii="Times New Roman" w:hAnsi="Times New Roman" w:cs="Times New Roman"/>
          <w:b/>
          <w:bCs/>
          <w:color w:val="auto"/>
          <w:sz w:val="24"/>
          <w:szCs w:val="24"/>
        </w:rPr>
        <w:t xml:space="preserve">, </w:t>
      </w:r>
      <w:r w:rsidR="000776EB" w:rsidRPr="008B3A53">
        <w:rPr>
          <w:rFonts w:ascii="Times New Roman" w:hAnsi="Times New Roman" w:cs="Times New Roman"/>
          <w:b/>
          <w:bCs/>
          <w:color w:val="auto"/>
          <w:sz w:val="24"/>
          <w:szCs w:val="24"/>
          <w:lang w:val="sr-Cyrl-CS"/>
        </w:rPr>
        <w:t>Светосавска 1,</w:t>
      </w:r>
      <w:r w:rsidRPr="008B3A53">
        <w:rPr>
          <w:rFonts w:ascii="Times New Roman" w:hAnsi="Times New Roman" w:cs="Times New Roman"/>
          <w:b/>
          <w:bCs/>
          <w:color w:val="auto"/>
          <w:sz w:val="24"/>
          <w:szCs w:val="24"/>
        </w:rPr>
        <w:t xml:space="preserve"> са назнаком: „Пријава на јавни </w:t>
      </w:r>
      <w:r w:rsidR="000776EB" w:rsidRPr="008B3A53">
        <w:rPr>
          <w:rFonts w:ascii="Times New Roman" w:hAnsi="Times New Roman" w:cs="Times New Roman"/>
          <w:b/>
          <w:bCs/>
          <w:color w:val="auto"/>
          <w:sz w:val="24"/>
          <w:szCs w:val="24"/>
        </w:rPr>
        <w:t>конкурс</w:t>
      </w:r>
      <w:r w:rsidR="000776EB" w:rsidRPr="008B3A53">
        <w:rPr>
          <w:rFonts w:ascii="Times New Roman" w:hAnsi="Times New Roman" w:cs="Times New Roman"/>
          <w:b/>
          <w:bCs/>
          <w:color w:val="auto"/>
          <w:sz w:val="24"/>
          <w:szCs w:val="24"/>
          <w:lang w:val="sr-Cyrl-CS"/>
        </w:rPr>
        <w:t xml:space="preserve"> </w:t>
      </w:r>
      <w:r w:rsidRPr="008B3A53">
        <w:rPr>
          <w:rFonts w:ascii="Times New Roman" w:hAnsi="Times New Roman" w:cs="Times New Roman"/>
          <w:b/>
          <w:bCs/>
          <w:color w:val="auto"/>
          <w:sz w:val="24"/>
          <w:szCs w:val="24"/>
        </w:rPr>
        <w:t>за</w:t>
      </w:r>
      <w:r w:rsidR="000776EB" w:rsidRPr="008B3A53">
        <w:rPr>
          <w:rFonts w:ascii="Times New Roman" w:hAnsi="Times New Roman" w:cs="Times New Roman"/>
          <w:b/>
          <w:bCs/>
          <w:color w:val="auto"/>
          <w:sz w:val="24"/>
          <w:szCs w:val="24"/>
        </w:rPr>
        <w:t xml:space="preserve"> финансирање</w:t>
      </w:r>
      <w:r w:rsidRPr="008B3A53">
        <w:rPr>
          <w:rFonts w:ascii="Times New Roman" w:hAnsi="Times New Roman" w:cs="Times New Roman"/>
          <w:b/>
          <w:bCs/>
          <w:color w:val="auto"/>
          <w:sz w:val="24"/>
          <w:szCs w:val="24"/>
        </w:rPr>
        <w:t xml:space="preserve"> пројеката у области </w:t>
      </w:r>
      <w:r w:rsidR="00FD59A1" w:rsidRPr="008B3A53">
        <w:rPr>
          <w:rFonts w:ascii="Times New Roman" w:hAnsi="Times New Roman" w:cs="Times New Roman"/>
          <w:b/>
          <w:bCs/>
          <w:color w:val="auto"/>
          <w:sz w:val="24"/>
          <w:szCs w:val="24"/>
        </w:rPr>
        <w:t>локалног и регионалног економског развоја</w:t>
      </w:r>
      <w:r w:rsidRPr="008B3A53">
        <w:rPr>
          <w:rFonts w:ascii="Times New Roman" w:hAnsi="Times New Roman" w:cs="Times New Roman"/>
          <w:color w:val="auto"/>
          <w:sz w:val="24"/>
          <w:szCs w:val="24"/>
        </w:rPr>
        <w:t>–</w:t>
      </w:r>
      <w:r w:rsidRPr="008B3A53">
        <w:rPr>
          <w:rFonts w:ascii="Times New Roman" w:hAnsi="Times New Roman" w:cs="Times New Roman"/>
          <w:b/>
          <w:bCs/>
          <w:color w:val="auto"/>
          <w:sz w:val="24"/>
          <w:szCs w:val="24"/>
        </w:rPr>
        <w:t>НЕ ОТВАРАТИ“</w:t>
      </w:r>
      <w:r w:rsidRPr="008B3A53">
        <w:rPr>
          <w:rFonts w:ascii="Times New Roman" w:hAnsi="Times New Roman" w:cs="Times New Roman"/>
          <w:color w:val="auto"/>
          <w:sz w:val="24"/>
          <w:szCs w:val="24"/>
        </w:rPr>
        <w:t>.</w:t>
      </w:r>
    </w:p>
    <w:p w:rsidR="00C1084C" w:rsidRPr="002112F2" w:rsidRDefault="00C1084C" w:rsidP="00531CCE">
      <w:pPr>
        <w:jc w:val="both"/>
        <w:rPr>
          <w:rFonts w:eastAsia="Times New Roman"/>
          <w:lang w:val="sr-Cyrl-CS"/>
        </w:rPr>
      </w:pPr>
      <w:r w:rsidRPr="002112F2">
        <w:rPr>
          <w:rFonts w:eastAsia="Times New Roman"/>
        </w:rPr>
        <w:t>1. Рок за подношење пријава и пред</w:t>
      </w:r>
      <w:r>
        <w:rPr>
          <w:rFonts w:eastAsia="Times New Roman"/>
        </w:rPr>
        <w:t xml:space="preserve">лога пројеката  по овом јавном </w:t>
      </w:r>
      <w:r>
        <w:rPr>
          <w:rFonts w:eastAsia="Times New Roman"/>
          <w:lang w:val="sr-Cyrl-CS"/>
        </w:rPr>
        <w:t>конкурсу</w:t>
      </w:r>
      <w:r w:rsidRPr="002112F2">
        <w:rPr>
          <w:rFonts w:eastAsia="Times New Roman"/>
        </w:rPr>
        <w:t xml:space="preserve"> је 15 дана од дана објављивање јавног </w:t>
      </w:r>
      <w:r>
        <w:rPr>
          <w:rFonts w:eastAsia="Times New Roman"/>
          <w:lang w:val="sr-Cyrl-CS"/>
        </w:rPr>
        <w:t>конкурса</w:t>
      </w:r>
      <w:r w:rsidRPr="002112F2">
        <w:rPr>
          <w:rFonts w:eastAsia="Times New Roman"/>
        </w:rPr>
        <w:t>.</w:t>
      </w:r>
    </w:p>
    <w:p w:rsidR="00C1084C" w:rsidRPr="002112F2" w:rsidRDefault="00C1084C" w:rsidP="00531CCE">
      <w:pPr>
        <w:jc w:val="both"/>
        <w:rPr>
          <w:rFonts w:eastAsia="Times New Roman"/>
        </w:rPr>
      </w:pPr>
      <w:r w:rsidRPr="002112F2">
        <w:rPr>
          <w:rFonts w:eastAsia="Times New Roman"/>
        </w:rPr>
        <w:t xml:space="preserve">2. Листа вредновања и рангирања пријављених пројеката, коју предлаже Комисија а утврђује Општинско веће, биће објављена на званичној интернет страници општине Владичин Хан и на огласној табли општине Владичин Хан у року од </w:t>
      </w:r>
      <w:r>
        <w:rPr>
          <w:rFonts w:eastAsia="Times New Roman"/>
          <w:lang w:val="sr-Cyrl-CS"/>
        </w:rPr>
        <w:t>13</w:t>
      </w:r>
      <w:r w:rsidRPr="002112F2">
        <w:rPr>
          <w:rFonts w:eastAsia="Times New Roman"/>
        </w:rPr>
        <w:t xml:space="preserve"> дана од дана истека рока за подношење пријава.</w:t>
      </w:r>
    </w:p>
    <w:p w:rsidR="00C1084C" w:rsidRPr="002112F2" w:rsidRDefault="00C1084C" w:rsidP="00531CCE">
      <w:pPr>
        <w:jc w:val="both"/>
        <w:rPr>
          <w:rFonts w:eastAsia="Times New Roman"/>
        </w:rPr>
      </w:pPr>
      <w:r w:rsidRPr="002112F2">
        <w:rPr>
          <w:rFonts w:eastAsia="Times New Roman"/>
        </w:rPr>
        <w:t>3. Рок за</w:t>
      </w:r>
      <w:r>
        <w:rPr>
          <w:rFonts w:eastAsia="Times New Roman"/>
        </w:rPr>
        <w:t xml:space="preserve"> подношење приговора је </w:t>
      </w:r>
      <w:r>
        <w:rPr>
          <w:rFonts w:eastAsia="Times New Roman"/>
          <w:lang w:val="sr-Cyrl-CS"/>
        </w:rPr>
        <w:t>8</w:t>
      </w:r>
      <w:r w:rsidRPr="002112F2">
        <w:rPr>
          <w:rFonts w:eastAsia="Times New Roman"/>
        </w:rPr>
        <w:t xml:space="preserve"> дана од дана објављивања Листе вредновања и рангирања;</w:t>
      </w:r>
    </w:p>
    <w:p w:rsidR="00C1084C" w:rsidRPr="002112F2" w:rsidRDefault="00C1084C" w:rsidP="00531CCE">
      <w:pPr>
        <w:jc w:val="both"/>
        <w:rPr>
          <w:rFonts w:eastAsia="Times New Roman"/>
        </w:rPr>
      </w:pPr>
      <w:r w:rsidRPr="002112F2">
        <w:rPr>
          <w:rFonts w:eastAsia="Times New Roman"/>
        </w:rPr>
        <w:t>4. Коначну одлуку о избору пројеката  којима се из буџета општине Владичин Хан додељују средства по овом јавном позиву, донеће Општинско веће општине Владичин Хан по истеку рока за приговор, у року од 5 дана. Одлука ће бити објављена на званичној интернет страници општине Владичин Хан и на огласној табли Општинске управе општине Владичин Хан.</w:t>
      </w:r>
    </w:p>
    <w:p w:rsidR="00C1084C" w:rsidRPr="002112F2" w:rsidRDefault="00C1084C" w:rsidP="00531CCE">
      <w:pPr>
        <w:jc w:val="both"/>
        <w:rPr>
          <w:rFonts w:eastAsia="Times New Roman"/>
        </w:rPr>
      </w:pPr>
      <w:r w:rsidRPr="002112F2">
        <w:rPr>
          <w:rFonts w:eastAsia="Times New Roman"/>
        </w:rPr>
        <w:t>5. Општина Владичин Хан као давалац средстава задржава право да од подносиоца пријава по потреби затражи додатну документацију и информације.</w:t>
      </w:r>
    </w:p>
    <w:p w:rsidR="00C1084C" w:rsidRDefault="00C1084C" w:rsidP="00531CCE">
      <w:pPr>
        <w:jc w:val="both"/>
        <w:rPr>
          <w:rFonts w:eastAsia="Times New Roman"/>
        </w:rPr>
      </w:pPr>
      <w:r w:rsidRPr="002112F2">
        <w:rPr>
          <w:rFonts w:eastAsia="Times New Roman"/>
        </w:rPr>
        <w:t>6. Пријаве и приложена документација се подносиоцима не враћају.</w:t>
      </w:r>
    </w:p>
    <w:p w:rsidR="00C1084C" w:rsidRPr="002B387C" w:rsidRDefault="00C1084C" w:rsidP="00531CCE">
      <w:pPr>
        <w:jc w:val="both"/>
        <w:rPr>
          <w:rFonts w:eastAsia="Times New Roman"/>
        </w:rPr>
      </w:pPr>
    </w:p>
    <w:p w:rsidR="00C1084C" w:rsidRPr="008B3A53" w:rsidRDefault="00C1084C" w:rsidP="00531CCE">
      <w:pPr>
        <w:pStyle w:val="Body"/>
        <w:spacing w:after="120" w:line="240" w:lineRule="auto"/>
        <w:jc w:val="both"/>
        <w:rPr>
          <w:rFonts w:ascii="Times New Roman" w:hAnsi="Times New Roman" w:cs="Times New Roman"/>
          <w:color w:val="auto"/>
          <w:sz w:val="24"/>
          <w:szCs w:val="24"/>
        </w:rPr>
      </w:pPr>
    </w:p>
    <w:p w:rsidR="006B08A0" w:rsidRPr="008B3A53" w:rsidRDefault="006B08A0" w:rsidP="00DA6F1B">
      <w:pPr>
        <w:pStyle w:val="Body"/>
        <w:spacing w:after="120" w:line="240" w:lineRule="auto"/>
        <w:ind w:firstLine="357"/>
        <w:jc w:val="both"/>
        <w:rPr>
          <w:rFonts w:ascii="Times New Roman" w:hAnsi="Times New Roman" w:cs="Times New Roman"/>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КРИТЕРИЈУМИ ЗА ОЦЕНУ ПРОЈЕКАТА И ДОДЕЛУ СРЕДСТАВА</w:t>
      </w:r>
    </w:p>
    <w:p w:rsidR="006B08A0" w:rsidRPr="008B3A53" w:rsidRDefault="003A193B" w:rsidP="00DA6F1B">
      <w:pPr>
        <w:pStyle w:val="Body"/>
        <w:spacing w:after="120" w:line="240" w:lineRule="auto"/>
        <w:jc w:val="both"/>
        <w:rPr>
          <w:rFonts w:ascii="Times New Roman" w:hAnsi="Times New Roman" w:cs="Times New Roman"/>
          <w:color w:val="auto"/>
          <w:sz w:val="24"/>
          <w:szCs w:val="24"/>
          <w:lang w:val="sr-Cyrl-CS"/>
        </w:rPr>
      </w:pPr>
      <w:r w:rsidRPr="008B3A53">
        <w:rPr>
          <w:rFonts w:ascii="Times New Roman" w:hAnsi="Times New Roman" w:cs="Times New Roman"/>
          <w:color w:val="auto"/>
          <w:sz w:val="24"/>
          <w:szCs w:val="24"/>
        </w:rPr>
        <w:t>Критеријуми за оцену пројеката и доделу средстава су следећи:</w:t>
      </w:r>
    </w:p>
    <w:p w:rsidR="000776EB" w:rsidRPr="008B3A53" w:rsidRDefault="000776EB" w:rsidP="00DA6F1B">
      <w:pPr>
        <w:pStyle w:val="Body"/>
        <w:spacing w:after="120" w:line="240" w:lineRule="auto"/>
        <w:jc w:val="both"/>
        <w:rPr>
          <w:rFonts w:ascii="Times New Roman" w:hAnsi="Times New Roman" w:cs="Times New Roman"/>
          <w:color w:val="auto"/>
          <w:sz w:val="24"/>
          <w:szCs w:val="24"/>
          <w:lang w:val="sr-Cyrl-CS"/>
        </w:rPr>
      </w:pPr>
    </w:p>
    <w:p w:rsidR="00CB5F52" w:rsidRPr="008B3A53" w:rsidRDefault="00A9435D" w:rsidP="00DA6F1B">
      <w:pPr>
        <w:pStyle w:val="Body"/>
        <w:numPr>
          <w:ilvl w:val="0"/>
          <w:numId w:val="16"/>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Степен општег утицаја и значај пројекта</w:t>
      </w:r>
      <w:r w:rsidRPr="008B3A53">
        <w:rPr>
          <w:rFonts w:ascii="Times New Roman" w:hAnsi="Times New Roman" w:cs="Times New Roman"/>
          <w:color w:val="auto"/>
          <w:sz w:val="24"/>
          <w:szCs w:val="24"/>
        </w:rPr>
        <w:t xml:space="preserve"> се оцењује са највише 30 бодова узимајући у обзир следеће поткритеријуме: </w:t>
      </w:r>
    </w:p>
    <w:p w:rsidR="00CB5F52" w:rsidRPr="008B3A53" w:rsidRDefault="00CB5F52" w:rsidP="00DA6F1B">
      <w:pPr>
        <w:pStyle w:val="Body"/>
        <w:numPr>
          <w:ilvl w:val="0"/>
          <w:numId w:val="18"/>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значај пројекта</w:t>
      </w:r>
      <w:r w:rsidRPr="008B3A53">
        <w:rPr>
          <w:rFonts w:ascii="Times New Roman" w:hAnsi="Times New Roman" w:cs="Times New Roman"/>
          <w:color w:val="auto"/>
          <w:sz w:val="24"/>
          <w:szCs w:val="24"/>
        </w:rPr>
        <w:t xml:space="preserve"> - оцењује се са највише 6 бодова;</w:t>
      </w:r>
    </w:p>
    <w:p w:rsidR="00CB5F52" w:rsidRPr="008B3A53" w:rsidRDefault="00A9435D" w:rsidP="00DA6F1B">
      <w:pPr>
        <w:pStyle w:val="Body"/>
        <w:numPr>
          <w:ilvl w:val="0"/>
          <w:numId w:val="18"/>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повезаност пројекта са стратешким документима</w:t>
      </w:r>
      <w:r w:rsidR="00CB5F52" w:rsidRPr="008B3A53">
        <w:rPr>
          <w:rFonts w:ascii="Times New Roman" w:hAnsi="Times New Roman" w:cs="Times New Roman"/>
          <w:color w:val="auto"/>
          <w:sz w:val="24"/>
          <w:szCs w:val="24"/>
        </w:rPr>
        <w:t xml:space="preserve"> - оцењује се са највише 6 бодова;</w:t>
      </w:r>
    </w:p>
    <w:p w:rsidR="00CB5F52" w:rsidRPr="008B3A53" w:rsidRDefault="00A9435D" w:rsidP="00DA6F1B">
      <w:pPr>
        <w:pStyle w:val="Body"/>
        <w:numPr>
          <w:ilvl w:val="0"/>
          <w:numId w:val="18"/>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степен развијености локалне самоуправе на чијој територији се реализује пројекат</w:t>
      </w:r>
      <w:r w:rsidR="00CB5F52" w:rsidRPr="008B3A53">
        <w:rPr>
          <w:rFonts w:ascii="Times New Roman" w:hAnsi="Times New Roman" w:cs="Times New Roman"/>
          <w:color w:val="auto"/>
          <w:sz w:val="24"/>
          <w:szCs w:val="24"/>
        </w:rPr>
        <w:t xml:space="preserve"> - оцењује се са највише 6 бодова;</w:t>
      </w:r>
    </w:p>
    <w:p w:rsidR="00CB5F52" w:rsidRPr="008B3A53" w:rsidRDefault="00A9435D" w:rsidP="00DA6F1B">
      <w:pPr>
        <w:pStyle w:val="Body"/>
        <w:numPr>
          <w:ilvl w:val="0"/>
          <w:numId w:val="18"/>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међусобна повезаност и усаглашеност елемената пројекта</w:t>
      </w:r>
      <w:r w:rsidR="00CB5F52" w:rsidRPr="008B3A53">
        <w:rPr>
          <w:rFonts w:ascii="Times New Roman" w:hAnsi="Times New Roman" w:cs="Times New Roman"/>
          <w:color w:val="auto"/>
          <w:sz w:val="24"/>
          <w:szCs w:val="24"/>
        </w:rPr>
        <w:t xml:space="preserve"> - оцењује се са највише 6 бодова;</w:t>
      </w:r>
    </w:p>
    <w:p w:rsidR="00A9435D" w:rsidRPr="008B3A53" w:rsidRDefault="00A9435D" w:rsidP="00DA6F1B">
      <w:pPr>
        <w:pStyle w:val="Body"/>
        <w:numPr>
          <w:ilvl w:val="0"/>
          <w:numId w:val="18"/>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lastRenderedPageBreak/>
        <w:t>очекивани ефекти пројекта</w:t>
      </w:r>
      <w:r w:rsidR="00CB5F52" w:rsidRPr="008B3A53">
        <w:rPr>
          <w:rFonts w:ascii="Times New Roman" w:hAnsi="Times New Roman" w:cs="Times New Roman"/>
          <w:color w:val="auto"/>
          <w:sz w:val="24"/>
          <w:szCs w:val="24"/>
        </w:rPr>
        <w:t xml:space="preserve"> - оцењује се са највише 6 бодова.</w:t>
      </w:r>
    </w:p>
    <w:p w:rsidR="000776EB" w:rsidRPr="008B3A53" w:rsidRDefault="000776EB" w:rsidP="00DA6F1B">
      <w:pPr>
        <w:pStyle w:val="Body"/>
        <w:spacing w:after="0" w:line="240" w:lineRule="auto"/>
        <w:ind w:left="360"/>
        <w:jc w:val="both"/>
        <w:rPr>
          <w:rFonts w:ascii="Times New Roman" w:hAnsi="Times New Roman" w:cs="Times New Roman"/>
          <w:color w:val="auto"/>
          <w:sz w:val="24"/>
          <w:szCs w:val="24"/>
        </w:rPr>
      </w:pPr>
    </w:p>
    <w:p w:rsidR="00CB5F52" w:rsidRPr="008B3A53" w:rsidRDefault="00A9435D" w:rsidP="00DA6F1B">
      <w:pPr>
        <w:pStyle w:val="Body"/>
        <w:numPr>
          <w:ilvl w:val="0"/>
          <w:numId w:val="16"/>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Оправданост пројекта</w:t>
      </w:r>
      <w:r w:rsidRPr="008B3A53">
        <w:rPr>
          <w:rFonts w:ascii="Times New Roman" w:hAnsi="Times New Roman" w:cs="Times New Roman"/>
          <w:color w:val="auto"/>
          <w:sz w:val="24"/>
          <w:szCs w:val="24"/>
        </w:rPr>
        <w:t xml:space="preserve"> се оцењује са највише 20 бодова узимајући </w:t>
      </w:r>
      <w:r w:rsidR="000776EB" w:rsidRPr="008B3A53">
        <w:rPr>
          <w:rFonts w:ascii="Times New Roman" w:hAnsi="Times New Roman" w:cs="Times New Roman"/>
          <w:color w:val="auto"/>
          <w:sz w:val="24"/>
          <w:szCs w:val="24"/>
        </w:rPr>
        <w:t>у обзир критеријум</w:t>
      </w:r>
    </w:p>
    <w:p w:rsidR="00A9435D" w:rsidRPr="008B3A53" w:rsidRDefault="00A9435D" w:rsidP="00DA6F1B">
      <w:pPr>
        <w:pStyle w:val="Body"/>
        <w:numPr>
          <w:ilvl w:val="0"/>
          <w:numId w:val="19"/>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однос трошкова и очекиваних резултата</w:t>
      </w:r>
      <w:r w:rsidR="000776EB" w:rsidRPr="008B3A53">
        <w:rPr>
          <w:rFonts w:ascii="Times New Roman" w:hAnsi="Times New Roman" w:cs="Times New Roman"/>
          <w:color w:val="auto"/>
          <w:sz w:val="24"/>
          <w:szCs w:val="24"/>
        </w:rPr>
        <w:t xml:space="preserve"> - оцењује се са највише </w:t>
      </w:r>
      <w:r w:rsidR="000776EB" w:rsidRPr="008B3A53">
        <w:rPr>
          <w:rFonts w:ascii="Times New Roman" w:hAnsi="Times New Roman" w:cs="Times New Roman"/>
          <w:color w:val="auto"/>
          <w:sz w:val="24"/>
          <w:szCs w:val="24"/>
          <w:lang w:val="sr-Cyrl-CS"/>
        </w:rPr>
        <w:t>2</w:t>
      </w:r>
      <w:r w:rsidR="00CB5F52" w:rsidRPr="008B3A53">
        <w:rPr>
          <w:rFonts w:ascii="Times New Roman" w:hAnsi="Times New Roman" w:cs="Times New Roman"/>
          <w:color w:val="auto"/>
          <w:sz w:val="24"/>
          <w:szCs w:val="24"/>
        </w:rPr>
        <w:t>0 бодова.</w:t>
      </w:r>
    </w:p>
    <w:p w:rsidR="000776EB" w:rsidRPr="008B3A53" w:rsidRDefault="000776EB" w:rsidP="00DA6F1B">
      <w:pPr>
        <w:pStyle w:val="Body"/>
        <w:spacing w:after="0" w:line="240" w:lineRule="auto"/>
        <w:ind w:left="360"/>
        <w:jc w:val="both"/>
        <w:rPr>
          <w:rFonts w:ascii="Times New Roman" w:hAnsi="Times New Roman" w:cs="Times New Roman"/>
          <w:color w:val="auto"/>
          <w:sz w:val="24"/>
          <w:szCs w:val="24"/>
        </w:rPr>
      </w:pPr>
    </w:p>
    <w:p w:rsidR="00CB5F52" w:rsidRPr="008B3A53" w:rsidRDefault="00A9435D" w:rsidP="00DA6F1B">
      <w:pPr>
        <w:pStyle w:val="Body"/>
        <w:numPr>
          <w:ilvl w:val="0"/>
          <w:numId w:val="16"/>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Степен одрживости</w:t>
      </w:r>
      <w:r w:rsidR="00975D07" w:rsidRPr="008B3A53">
        <w:rPr>
          <w:rFonts w:ascii="Times New Roman" w:hAnsi="Times New Roman" w:cs="Times New Roman"/>
          <w:color w:val="auto"/>
          <w:sz w:val="24"/>
          <w:szCs w:val="24"/>
        </w:rPr>
        <w:t xml:space="preserve"> пројекта се оцењује</w:t>
      </w:r>
      <w:r w:rsidRPr="008B3A53">
        <w:rPr>
          <w:rFonts w:ascii="Times New Roman" w:hAnsi="Times New Roman" w:cs="Times New Roman"/>
          <w:color w:val="auto"/>
          <w:sz w:val="24"/>
          <w:szCs w:val="24"/>
        </w:rPr>
        <w:t xml:space="preserve"> са највише 20 бодова узимајући у обзир следеће поткритеријуме: </w:t>
      </w:r>
    </w:p>
    <w:p w:rsidR="00CB5F52" w:rsidRPr="008B3A53" w:rsidRDefault="00CB5F52" w:rsidP="00DA6F1B">
      <w:pPr>
        <w:pStyle w:val="Body"/>
        <w:numPr>
          <w:ilvl w:val="0"/>
          <w:numId w:val="20"/>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финансијска одрживост</w:t>
      </w:r>
      <w:r w:rsidRPr="008B3A53">
        <w:rPr>
          <w:rFonts w:ascii="Times New Roman" w:hAnsi="Times New Roman" w:cs="Times New Roman"/>
          <w:color w:val="auto"/>
          <w:sz w:val="24"/>
          <w:szCs w:val="24"/>
        </w:rPr>
        <w:t xml:space="preserve"> - оцењује се са највише 10 бодова;</w:t>
      </w:r>
    </w:p>
    <w:p w:rsidR="00A9435D" w:rsidRPr="008B3A53" w:rsidRDefault="00A9435D" w:rsidP="00DA6F1B">
      <w:pPr>
        <w:pStyle w:val="Body"/>
        <w:numPr>
          <w:ilvl w:val="0"/>
          <w:numId w:val="20"/>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институционална одрживост</w:t>
      </w:r>
      <w:r w:rsidR="00CB5F52" w:rsidRPr="008B3A53">
        <w:rPr>
          <w:rFonts w:ascii="Times New Roman" w:hAnsi="Times New Roman" w:cs="Times New Roman"/>
          <w:color w:val="auto"/>
          <w:sz w:val="24"/>
          <w:szCs w:val="24"/>
        </w:rPr>
        <w:t xml:space="preserve"> - оцењује се са највише 10 бодова.</w:t>
      </w:r>
    </w:p>
    <w:p w:rsidR="000776EB" w:rsidRPr="008B3A53" w:rsidRDefault="000776EB" w:rsidP="00DA6F1B">
      <w:pPr>
        <w:pStyle w:val="Body"/>
        <w:spacing w:after="0" w:line="240" w:lineRule="auto"/>
        <w:ind w:left="360"/>
        <w:jc w:val="both"/>
        <w:rPr>
          <w:rFonts w:ascii="Times New Roman" w:hAnsi="Times New Roman" w:cs="Times New Roman"/>
          <w:color w:val="auto"/>
          <w:sz w:val="24"/>
          <w:szCs w:val="24"/>
        </w:rPr>
      </w:pPr>
    </w:p>
    <w:p w:rsidR="00CB5F52" w:rsidRPr="008B3A53" w:rsidRDefault="00A9435D" w:rsidP="00DA6F1B">
      <w:pPr>
        <w:pStyle w:val="Body"/>
        <w:numPr>
          <w:ilvl w:val="0"/>
          <w:numId w:val="16"/>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Степен ризика и изводљивост пројекта</w:t>
      </w:r>
      <w:r w:rsidRPr="008B3A53">
        <w:rPr>
          <w:rFonts w:ascii="Times New Roman" w:hAnsi="Times New Roman" w:cs="Times New Roman"/>
          <w:color w:val="auto"/>
          <w:sz w:val="24"/>
          <w:szCs w:val="24"/>
        </w:rPr>
        <w:t xml:space="preserve"> се оцењује са највише 30 бодова узимајући у обзир следеће поткритеријуме: </w:t>
      </w:r>
    </w:p>
    <w:p w:rsidR="00CB5F52" w:rsidRPr="008B3A53" w:rsidRDefault="00A9435D" w:rsidP="00DA6F1B">
      <w:pPr>
        <w:pStyle w:val="Body"/>
        <w:numPr>
          <w:ilvl w:val="0"/>
          <w:numId w:val="21"/>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процена ри</w:t>
      </w:r>
      <w:r w:rsidR="00CB5F52" w:rsidRPr="008B3A53">
        <w:rPr>
          <w:rFonts w:ascii="Times New Roman" w:hAnsi="Times New Roman" w:cs="Times New Roman"/>
          <w:b/>
          <w:color w:val="auto"/>
          <w:sz w:val="24"/>
          <w:szCs w:val="24"/>
        </w:rPr>
        <w:t>зика</w:t>
      </w:r>
      <w:r w:rsidR="00CB5F52" w:rsidRPr="008B3A53">
        <w:rPr>
          <w:rFonts w:ascii="Times New Roman" w:hAnsi="Times New Roman" w:cs="Times New Roman"/>
          <w:color w:val="auto"/>
          <w:sz w:val="24"/>
          <w:szCs w:val="24"/>
        </w:rPr>
        <w:t xml:space="preserve"> - оцењује се са највише 15 бодова;</w:t>
      </w:r>
    </w:p>
    <w:p w:rsidR="00A9435D" w:rsidRPr="008B3A53" w:rsidRDefault="00A9435D" w:rsidP="00DA6F1B">
      <w:pPr>
        <w:pStyle w:val="Body"/>
        <w:numPr>
          <w:ilvl w:val="0"/>
          <w:numId w:val="21"/>
        </w:numPr>
        <w:spacing w:after="0" w:line="240" w:lineRule="auto"/>
        <w:jc w:val="both"/>
        <w:rPr>
          <w:rFonts w:ascii="Times New Roman" w:hAnsi="Times New Roman" w:cs="Times New Roman"/>
          <w:color w:val="auto"/>
          <w:sz w:val="24"/>
          <w:szCs w:val="24"/>
        </w:rPr>
      </w:pPr>
      <w:r w:rsidRPr="008B3A53">
        <w:rPr>
          <w:rFonts w:ascii="Times New Roman" w:hAnsi="Times New Roman" w:cs="Times New Roman"/>
          <w:b/>
          <w:color w:val="auto"/>
          <w:sz w:val="24"/>
          <w:szCs w:val="24"/>
        </w:rPr>
        <w:t>изводљивост пројекта</w:t>
      </w:r>
      <w:r w:rsidR="00CB5F52" w:rsidRPr="008B3A53">
        <w:rPr>
          <w:rFonts w:ascii="Times New Roman" w:hAnsi="Times New Roman" w:cs="Times New Roman"/>
          <w:color w:val="auto"/>
          <w:sz w:val="24"/>
          <w:szCs w:val="24"/>
        </w:rPr>
        <w:t xml:space="preserve"> - оцењује се са највише 15 бодова</w:t>
      </w:r>
      <w:r w:rsidRPr="008B3A53">
        <w:rPr>
          <w:rFonts w:ascii="Times New Roman" w:hAnsi="Times New Roman" w:cs="Times New Roman"/>
          <w:color w:val="auto"/>
          <w:sz w:val="24"/>
          <w:szCs w:val="24"/>
        </w:rPr>
        <w:t>.</w:t>
      </w:r>
    </w:p>
    <w:p w:rsidR="003D521D" w:rsidRPr="008B3A53" w:rsidRDefault="003D521D" w:rsidP="00DA6F1B">
      <w:pPr>
        <w:pStyle w:val="Body"/>
        <w:spacing w:after="0" w:line="240" w:lineRule="auto"/>
        <w:jc w:val="both"/>
        <w:rPr>
          <w:rFonts w:ascii="Times New Roman" w:hAnsi="Times New Roman" w:cs="Times New Roman"/>
          <w:color w:val="auto"/>
          <w:sz w:val="24"/>
          <w:szCs w:val="24"/>
        </w:rPr>
      </w:pPr>
    </w:p>
    <w:p w:rsidR="006B08A0" w:rsidRPr="008B3A53" w:rsidRDefault="003A193B"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Неће се узимати у разматрање:</w:t>
      </w:r>
    </w:p>
    <w:p w:rsidR="006B08A0" w:rsidRPr="008B3A53" w:rsidRDefault="003A193B" w:rsidP="00DA6F1B">
      <w:pPr>
        <w:pStyle w:val="Body"/>
        <w:numPr>
          <w:ilvl w:val="0"/>
          <w:numId w:val="13"/>
        </w:numPr>
        <w:tabs>
          <w:tab w:val="num" w:pos="360"/>
        </w:tabs>
        <w:spacing w:after="120" w:line="240" w:lineRule="auto"/>
        <w:ind w:left="360" w:hanging="36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неблаговремене пријаве (пријаве пристигле након истека рока предвиђеног у јавном конкурсу);</w:t>
      </w:r>
    </w:p>
    <w:p w:rsidR="006B08A0" w:rsidRPr="008B3A53" w:rsidRDefault="003A193B" w:rsidP="00DA6F1B">
      <w:pPr>
        <w:pStyle w:val="Body"/>
        <w:numPr>
          <w:ilvl w:val="0"/>
          <w:numId w:val="13"/>
        </w:numPr>
        <w:tabs>
          <w:tab w:val="num" w:pos="360"/>
        </w:tabs>
        <w:spacing w:after="120" w:line="240" w:lineRule="auto"/>
        <w:ind w:left="360" w:hanging="36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недопуштене пријаве (пријаве поднете од стране неовлашћених лица и субјеката који нису предвиђени јавним конкурсом, односно, оне које се не односе на конкурсом предвиђене намене</w:t>
      </w:r>
      <w:r w:rsidR="001F7079" w:rsidRPr="008B3A53">
        <w:rPr>
          <w:rFonts w:ascii="Times New Roman" w:hAnsi="Times New Roman" w:cs="Times New Roman"/>
          <w:color w:val="auto"/>
          <w:sz w:val="24"/>
          <w:szCs w:val="24"/>
        </w:rPr>
        <w:t>, пријаве којима се траже средства у износима који су већи од износа предвиђеног за доделу по јавном конкурсу</w:t>
      </w:r>
      <w:r w:rsidRPr="008B3A53">
        <w:rPr>
          <w:rFonts w:ascii="Times New Roman" w:hAnsi="Times New Roman" w:cs="Times New Roman"/>
          <w:color w:val="auto"/>
          <w:sz w:val="24"/>
          <w:szCs w:val="24"/>
        </w:rPr>
        <w:t>);</w:t>
      </w:r>
    </w:p>
    <w:p w:rsidR="006B08A0" w:rsidRPr="008B3A53" w:rsidRDefault="003A193B" w:rsidP="00DA6F1B">
      <w:pPr>
        <w:pStyle w:val="Body"/>
        <w:numPr>
          <w:ilvl w:val="0"/>
          <w:numId w:val="13"/>
        </w:numPr>
        <w:tabs>
          <w:tab w:val="num" w:pos="360"/>
        </w:tabs>
        <w:spacing w:after="120" w:line="240" w:lineRule="auto"/>
        <w:ind w:left="360" w:hanging="36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непотпуне пријаве (пријаве које нису поднете на одговарајућем обрасцу, пријаве уз које није приложена сва документација предвиђена конкурсом, пријаве које су непотписане, са непопуњеним рубрикама, пријаве послате факсом или електронском поштом, пријаве које садрже неразумљиве и нетачне податке).</w:t>
      </w:r>
    </w:p>
    <w:p w:rsidR="009040C4" w:rsidRPr="008B3A53" w:rsidRDefault="009040C4" w:rsidP="00DA6F1B">
      <w:pPr>
        <w:pStyle w:val="Body"/>
        <w:spacing w:after="120" w:line="240" w:lineRule="auto"/>
        <w:jc w:val="both"/>
        <w:rPr>
          <w:rFonts w:ascii="Times New Roman" w:hAnsi="Times New Roman" w:cs="Times New Roman"/>
          <w:b/>
          <w:bCs/>
          <w:color w:val="auto"/>
          <w:sz w:val="24"/>
          <w:szCs w:val="24"/>
        </w:rPr>
      </w:pPr>
    </w:p>
    <w:p w:rsidR="00C6755D" w:rsidRPr="008B3A53" w:rsidRDefault="00C6755D"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 xml:space="preserve">Одлука о додели средстава се објављује на интернет страници </w:t>
      </w:r>
      <w:r w:rsidR="000776EB" w:rsidRPr="008B3A53">
        <w:rPr>
          <w:rFonts w:ascii="Times New Roman" w:hAnsi="Times New Roman" w:cs="Times New Roman"/>
          <w:color w:val="auto"/>
          <w:sz w:val="24"/>
          <w:szCs w:val="24"/>
        </w:rPr>
        <w:t>општине Владичин Хан, www.vladicinhan.org.rs</w:t>
      </w:r>
      <w:r w:rsidR="000776EB" w:rsidRPr="008B3A53">
        <w:rPr>
          <w:rFonts w:ascii="Times New Roman" w:hAnsi="Times New Roman" w:cs="Times New Roman"/>
          <w:color w:val="auto"/>
          <w:sz w:val="24"/>
          <w:szCs w:val="24"/>
          <w:lang w:val="sr-Cyrl-CS"/>
        </w:rPr>
        <w:t xml:space="preserve">, </w:t>
      </w:r>
      <w:r w:rsidRPr="008B3A53">
        <w:rPr>
          <w:rFonts w:ascii="Times New Roman" w:hAnsi="Times New Roman" w:cs="Times New Roman"/>
          <w:color w:val="auto"/>
          <w:sz w:val="24"/>
          <w:szCs w:val="24"/>
        </w:rPr>
        <w:t xml:space="preserve">наредног дана од дана доношења исте. </w:t>
      </w:r>
    </w:p>
    <w:p w:rsidR="006B08A0" w:rsidRPr="008B3A53" w:rsidRDefault="003A193B"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lang w:val="ru-RU"/>
        </w:rPr>
        <w:t>Након доношења одлуке о додели средстава</w:t>
      </w:r>
      <w:r w:rsidRPr="008B3A53">
        <w:rPr>
          <w:rFonts w:ascii="Times New Roman" w:hAnsi="Times New Roman" w:cs="Times New Roman"/>
          <w:color w:val="auto"/>
          <w:sz w:val="24"/>
          <w:szCs w:val="24"/>
        </w:rPr>
        <w:t xml:space="preserve">, </w:t>
      </w:r>
      <w:r w:rsidR="000776EB" w:rsidRPr="008B3A53">
        <w:rPr>
          <w:rFonts w:ascii="Times New Roman" w:hAnsi="Times New Roman" w:cs="Times New Roman"/>
          <w:color w:val="auto"/>
          <w:sz w:val="24"/>
          <w:szCs w:val="24"/>
          <w:lang w:val="sr-Cyrl-CS"/>
        </w:rPr>
        <w:t>општина Владичин Хан</w:t>
      </w:r>
      <w:r w:rsidRPr="008B3A53">
        <w:rPr>
          <w:rFonts w:ascii="Times New Roman" w:hAnsi="Times New Roman" w:cs="Times New Roman"/>
          <w:color w:val="auto"/>
          <w:sz w:val="24"/>
          <w:szCs w:val="24"/>
        </w:rPr>
        <w:t xml:space="preserve"> и Корисник средстава закључиће уговор којим се регулишу међусобна права и обавезе уговорних страна.</w:t>
      </w:r>
    </w:p>
    <w:p w:rsidR="00032508" w:rsidRPr="008B3A53" w:rsidRDefault="00032508" w:rsidP="00DA6F1B">
      <w:pPr>
        <w:pStyle w:val="Heading"/>
        <w:spacing w:after="120"/>
        <w:jc w:val="both"/>
        <w:rPr>
          <w:rFonts w:ascii="Times New Roman" w:hAnsi="Times New Roman" w:cs="Times New Roman"/>
          <w:color w:val="auto"/>
          <w:sz w:val="24"/>
          <w:szCs w:val="24"/>
        </w:rPr>
      </w:pPr>
    </w:p>
    <w:p w:rsidR="006B08A0" w:rsidRPr="008B3A53" w:rsidRDefault="003A193B" w:rsidP="00DA6F1B">
      <w:pPr>
        <w:pStyle w:val="Heading"/>
        <w:spacing w:after="120"/>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ДОДАТНЕ ИНФОРМАЦИЈЕ</w:t>
      </w:r>
    </w:p>
    <w:p w:rsidR="007A1908" w:rsidRPr="008B3A53" w:rsidRDefault="00B51379" w:rsidP="00DA6F1B">
      <w:pPr>
        <w:pStyle w:val="Body"/>
        <w:spacing w:after="120" w:line="240" w:lineRule="auto"/>
        <w:jc w:val="both"/>
        <w:rPr>
          <w:rFonts w:ascii="Times New Roman" w:hAnsi="Times New Roman" w:cs="Times New Roman"/>
          <w:color w:val="auto"/>
          <w:sz w:val="24"/>
          <w:szCs w:val="24"/>
        </w:rPr>
      </w:pPr>
      <w:r w:rsidRPr="008B3A53">
        <w:rPr>
          <w:rFonts w:ascii="Times New Roman" w:hAnsi="Times New Roman" w:cs="Times New Roman"/>
          <w:color w:val="auto"/>
          <w:sz w:val="24"/>
          <w:szCs w:val="24"/>
        </w:rPr>
        <w:t xml:space="preserve">Све информације у вези са јавним конкурсом могу се добити у </w:t>
      </w:r>
      <w:r w:rsidR="000776EB" w:rsidRPr="008B3A53">
        <w:rPr>
          <w:rFonts w:ascii="Times New Roman" w:hAnsi="Times New Roman" w:cs="Times New Roman"/>
          <w:color w:val="auto"/>
          <w:sz w:val="24"/>
          <w:szCs w:val="24"/>
          <w:lang w:val="sr-Cyrl-CS"/>
        </w:rPr>
        <w:t>општини Владичин Хан</w:t>
      </w:r>
      <w:r w:rsidRPr="008B3A53">
        <w:rPr>
          <w:rFonts w:ascii="Times New Roman" w:hAnsi="Times New Roman" w:cs="Times New Roman"/>
          <w:color w:val="auto"/>
          <w:sz w:val="24"/>
          <w:szCs w:val="24"/>
        </w:rPr>
        <w:t xml:space="preserve"> позивом на телефон број </w:t>
      </w:r>
      <w:r w:rsidR="0072725B" w:rsidRPr="008B3A53">
        <w:rPr>
          <w:rFonts w:ascii="Times New Roman" w:hAnsi="Times New Roman" w:cs="Times New Roman"/>
          <w:color w:val="auto"/>
          <w:sz w:val="24"/>
          <w:szCs w:val="24"/>
          <w:lang w:val="sr-Cyrl-CS"/>
        </w:rPr>
        <w:t>017 473 073</w:t>
      </w:r>
      <w:r w:rsidRPr="008B3A53">
        <w:rPr>
          <w:rFonts w:ascii="Times New Roman" w:hAnsi="Times New Roman" w:cs="Times New Roman"/>
          <w:color w:val="auto"/>
          <w:sz w:val="24"/>
          <w:szCs w:val="24"/>
        </w:rPr>
        <w:t xml:space="preserve">, сваког радног дана, од </w:t>
      </w:r>
      <w:r w:rsidR="0072725B" w:rsidRPr="008B3A53">
        <w:rPr>
          <w:rFonts w:ascii="Times New Roman" w:hAnsi="Times New Roman" w:cs="Times New Roman"/>
          <w:color w:val="auto"/>
          <w:sz w:val="24"/>
          <w:szCs w:val="24"/>
          <w:lang w:val="sr-Cyrl-CS"/>
        </w:rPr>
        <w:t>07</w:t>
      </w:r>
      <w:r w:rsidRPr="008B3A53">
        <w:rPr>
          <w:rFonts w:ascii="Times New Roman" w:hAnsi="Times New Roman" w:cs="Times New Roman"/>
          <w:color w:val="auto"/>
          <w:sz w:val="24"/>
          <w:szCs w:val="24"/>
        </w:rPr>
        <w:t xml:space="preserve">.00 часова до 15.00 </w:t>
      </w:r>
      <w:r w:rsidRPr="008B3A53">
        <w:rPr>
          <w:rFonts w:ascii="Times New Roman" w:hAnsi="Times New Roman" w:cs="Times New Roman"/>
          <w:color w:val="auto"/>
          <w:sz w:val="24"/>
          <w:szCs w:val="24"/>
          <w:lang w:val="ru-RU"/>
        </w:rPr>
        <w:t>часова</w:t>
      </w:r>
      <w:r w:rsidR="00531CCE">
        <w:rPr>
          <w:rFonts w:ascii="Times New Roman" w:hAnsi="Times New Roman" w:cs="Times New Roman"/>
          <w:color w:val="auto"/>
          <w:sz w:val="24"/>
          <w:szCs w:val="24"/>
          <w:lang w:val="ru-RU"/>
        </w:rPr>
        <w:t xml:space="preserve"> </w:t>
      </w:r>
      <w:r w:rsidRPr="008B3A53">
        <w:rPr>
          <w:rFonts w:ascii="Times New Roman" w:hAnsi="Times New Roman" w:cs="Times New Roman"/>
          <w:color w:val="auto"/>
          <w:sz w:val="24"/>
          <w:szCs w:val="24"/>
          <w:lang w:val="ru-RU"/>
        </w:rPr>
        <w:t>или п</w:t>
      </w:r>
      <w:r w:rsidR="008B3A53">
        <w:rPr>
          <w:rFonts w:ascii="Times New Roman" w:hAnsi="Times New Roman" w:cs="Times New Roman"/>
          <w:color w:val="auto"/>
          <w:sz w:val="24"/>
          <w:szCs w:val="24"/>
          <w:lang w:val="ru-RU"/>
        </w:rPr>
        <w:t>утем електронске поште</w:t>
      </w:r>
      <w:r w:rsidR="0072725B" w:rsidRPr="008B3A53">
        <w:rPr>
          <w:rFonts w:ascii="Times New Roman" w:hAnsi="Times New Roman" w:cs="Times New Roman"/>
          <w:color w:val="auto"/>
          <w:sz w:val="24"/>
          <w:szCs w:val="24"/>
          <w:lang w:val="ru-RU"/>
        </w:rPr>
        <w:t>: nikola.stamenkovic@vladicinhan.org.rs.</w:t>
      </w:r>
    </w:p>
    <w:p w:rsidR="00032508" w:rsidRPr="008B3A53" w:rsidRDefault="00032508" w:rsidP="00DA6F1B">
      <w:pPr>
        <w:pStyle w:val="Body"/>
        <w:spacing w:after="120" w:line="240" w:lineRule="auto"/>
        <w:jc w:val="both"/>
        <w:rPr>
          <w:rFonts w:ascii="Times New Roman" w:hAnsi="Times New Roman" w:cs="Times New Roman"/>
          <w:color w:val="auto"/>
          <w:sz w:val="24"/>
          <w:szCs w:val="24"/>
        </w:rPr>
      </w:pPr>
    </w:p>
    <w:p w:rsidR="00391675" w:rsidRPr="008B3A53" w:rsidRDefault="0072725B" w:rsidP="00DA6F1B">
      <w:pPr>
        <w:pStyle w:val="Body"/>
        <w:tabs>
          <w:tab w:val="left" w:pos="426"/>
        </w:tabs>
        <w:spacing w:after="120" w:line="240" w:lineRule="auto"/>
        <w:jc w:val="right"/>
        <w:rPr>
          <w:rFonts w:ascii="Times New Roman" w:hAnsi="Times New Roman" w:cs="Times New Roman"/>
          <w:sz w:val="24"/>
          <w:szCs w:val="24"/>
        </w:rPr>
      </w:pPr>
      <w:bookmarkStart w:id="0" w:name="str_8"/>
      <w:bookmarkEnd w:id="0"/>
      <w:r w:rsidRPr="008B3A53">
        <w:rPr>
          <w:rFonts w:ascii="Times New Roman" w:hAnsi="Times New Roman" w:cs="Times New Roman"/>
          <w:b/>
          <w:bCs/>
          <w:color w:val="auto"/>
          <w:sz w:val="24"/>
          <w:szCs w:val="24"/>
        </w:rPr>
        <w:t>ПРЕДСЕДНИК</w:t>
      </w:r>
      <w:r w:rsidR="008B3A53" w:rsidRPr="008B3A53">
        <w:rPr>
          <w:rFonts w:ascii="Times New Roman" w:hAnsi="Times New Roman" w:cs="Times New Roman"/>
          <w:b/>
          <w:bCs/>
          <w:color w:val="auto"/>
          <w:sz w:val="24"/>
          <w:szCs w:val="24"/>
        </w:rPr>
        <w:t xml:space="preserve"> КОМИСИЈЕ</w:t>
      </w:r>
    </w:p>
    <w:sectPr w:rsidR="00391675" w:rsidRPr="008B3A53" w:rsidSect="00032508">
      <w:pgSz w:w="11900" w:h="16840"/>
      <w:pgMar w:top="1134" w:right="1134" w:bottom="1134" w:left="1134" w:header="862" w:footer="1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35" w:rsidRDefault="00AF6335">
      <w:r>
        <w:separator/>
      </w:r>
    </w:p>
  </w:endnote>
  <w:endnote w:type="continuationSeparator" w:id="1">
    <w:p w:rsidR="00AF6335" w:rsidRDefault="00AF6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35" w:rsidRDefault="00AF6335">
      <w:r>
        <w:separator/>
      </w:r>
    </w:p>
  </w:footnote>
  <w:footnote w:type="continuationSeparator" w:id="1">
    <w:p w:rsidR="00AF6335" w:rsidRDefault="00AF6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34E8144A"/>
    <w:lvl w:ilvl="0" w:tplc="B768940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184CF0"/>
    <w:multiLevelType w:val="multilevel"/>
    <w:tmpl w:val="D4C87DD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04222E0A"/>
    <w:multiLevelType w:val="hybridMultilevel"/>
    <w:tmpl w:val="E3CCBDF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FE38FC"/>
    <w:multiLevelType w:val="multilevel"/>
    <w:tmpl w:val="B414E20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nsid w:val="1596509A"/>
    <w:multiLevelType w:val="hybridMultilevel"/>
    <w:tmpl w:val="913C494C"/>
    <w:lvl w:ilvl="0" w:tplc="ACC6BEFE">
      <w:numFmt w:val="bullet"/>
      <w:lvlText w:val="-"/>
      <w:lvlJc w:val="left"/>
      <w:pPr>
        <w:ind w:left="717" w:hanging="360"/>
      </w:pPr>
      <w:rPr>
        <w:rFonts w:ascii="Calibri" w:eastAsia="Calibri" w:hAnsi="Calibri" w:cs="Calibri" w:hint="default"/>
      </w:rPr>
    </w:lvl>
    <w:lvl w:ilvl="1" w:tplc="241A0003" w:tentative="1">
      <w:start w:val="1"/>
      <w:numFmt w:val="bullet"/>
      <w:lvlText w:val="o"/>
      <w:lvlJc w:val="left"/>
      <w:pPr>
        <w:ind w:left="1437" w:hanging="360"/>
      </w:pPr>
      <w:rPr>
        <w:rFonts w:ascii="Courier New" w:hAnsi="Courier New" w:cs="Courier New" w:hint="default"/>
      </w:rPr>
    </w:lvl>
    <w:lvl w:ilvl="2" w:tplc="241A0005" w:tentative="1">
      <w:start w:val="1"/>
      <w:numFmt w:val="bullet"/>
      <w:lvlText w:val=""/>
      <w:lvlJc w:val="left"/>
      <w:pPr>
        <w:ind w:left="2157" w:hanging="360"/>
      </w:pPr>
      <w:rPr>
        <w:rFonts w:ascii="Wingdings" w:hAnsi="Wingdings" w:hint="default"/>
      </w:rPr>
    </w:lvl>
    <w:lvl w:ilvl="3" w:tplc="241A0001" w:tentative="1">
      <w:start w:val="1"/>
      <w:numFmt w:val="bullet"/>
      <w:lvlText w:val=""/>
      <w:lvlJc w:val="left"/>
      <w:pPr>
        <w:ind w:left="2877" w:hanging="360"/>
      </w:pPr>
      <w:rPr>
        <w:rFonts w:ascii="Symbol" w:hAnsi="Symbol" w:hint="default"/>
      </w:rPr>
    </w:lvl>
    <w:lvl w:ilvl="4" w:tplc="241A0003" w:tentative="1">
      <w:start w:val="1"/>
      <w:numFmt w:val="bullet"/>
      <w:lvlText w:val="o"/>
      <w:lvlJc w:val="left"/>
      <w:pPr>
        <w:ind w:left="3597" w:hanging="360"/>
      </w:pPr>
      <w:rPr>
        <w:rFonts w:ascii="Courier New" w:hAnsi="Courier New" w:cs="Courier New" w:hint="default"/>
      </w:rPr>
    </w:lvl>
    <w:lvl w:ilvl="5" w:tplc="241A0005" w:tentative="1">
      <w:start w:val="1"/>
      <w:numFmt w:val="bullet"/>
      <w:lvlText w:val=""/>
      <w:lvlJc w:val="left"/>
      <w:pPr>
        <w:ind w:left="4317" w:hanging="360"/>
      </w:pPr>
      <w:rPr>
        <w:rFonts w:ascii="Wingdings" w:hAnsi="Wingdings" w:hint="default"/>
      </w:rPr>
    </w:lvl>
    <w:lvl w:ilvl="6" w:tplc="241A0001" w:tentative="1">
      <w:start w:val="1"/>
      <w:numFmt w:val="bullet"/>
      <w:lvlText w:val=""/>
      <w:lvlJc w:val="left"/>
      <w:pPr>
        <w:ind w:left="5037" w:hanging="360"/>
      </w:pPr>
      <w:rPr>
        <w:rFonts w:ascii="Symbol" w:hAnsi="Symbol" w:hint="default"/>
      </w:rPr>
    </w:lvl>
    <w:lvl w:ilvl="7" w:tplc="241A0003" w:tentative="1">
      <w:start w:val="1"/>
      <w:numFmt w:val="bullet"/>
      <w:lvlText w:val="o"/>
      <w:lvlJc w:val="left"/>
      <w:pPr>
        <w:ind w:left="5757" w:hanging="360"/>
      </w:pPr>
      <w:rPr>
        <w:rFonts w:ascii="Courier New" w:hAnsi="Courier New" w:cs="Courier New" w:hint="default"/>
      </w:rPr>
    </w:lvl>
    <w:lvl w:ilvl="8" w:tplc="241A0005" w:tentative="1">
      <w:start w:val="1"/>
      <w:numFmt w:val="bullet"/>
      <w:lvlText w:val=""/>
      <w:lvlJc w:val="left"/>
      <w:pPr>
        <w:ind w:left="6477" w:hanging="360"/>
      </w:pPr>
      <w:rPr>
        <w:rFonts w:ascii="Wingdings" w:hAnsi="Wingdings" w:hint="default"/>
      </w:rPr>
    </w:lvl>
  </w:abstractNum>
  <w:abstractNum w:abstractNumId="5">
    <w:nsid w:val="18EA1015"/>
    <w:multiLevelType w:val="hybridMultilevel"/>
    <w:tmpl w:val="6164D57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9F1640"/>
    <w:multiLevelType w:val="multilevel"/>
    <w:tmpl w:val="65748F7E"/>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nsid w:val="1DB90BC1"/>
    <w:multiLevelType w:val="hybridMultilevel"/>
    <w:tmpl w:val="47FCFE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1475F2"/>
    <w:multiLevelType w:val="multilevel"/>
    <w:tmpl w:val="2AF4523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nsid w:val="30A616B2"/>
    <w:multiLevelType w:val="multilevel"/>
    <w:tmpl w:val="B524BC90"/>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nsid w:val="319A1E32"/>
    <w:multiLevelType w:val="multilevel"/>
    <w:tmpl w:val="1FEC085A"/>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347944E0"/>
    <w:multiLevelType w:val="hybridMultilevel"/>
    <w:tmpl w:val="3020B6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AC4C13"/>
    <w:multiLevelType w:val="hybridMultilevel"/>
    <w:tmpl w:val="6F50EFDA"/>
    <w:lvl w:ilvl="0" w:tplc="811217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06A08"/>
    <w:multiLevelType w:val="multilevel"/>
    <w:tmpl w:val="EEC6C29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468E080E"/>
    <w:multiLevelType w:val="multilevel"/>
    <w:tmpl w:val="43D831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8471FA9"/>
    <w:multiLevelType w:val="hybridMultilevel"/>
    <w:tmpl w:val="19DC7B4C"/>
    <w:lvl w:ilvl="0" w:tplc="81121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2579B3"/>
    <w:multiLevelType w:val="hybridMultilevel"/>
    <w:tmpl w:val="FBD83508"/>
    <w:lvl w:ilvl="0" w:tplc="F72E2BE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75058E"/>
    <w:multiLevelType w:val="multilevel"/>
    <w:tmpl w:val="887C8E7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nsid w:val="5D431FCC"/>
    <w:multiLevelType w:val="multilevel"/>
    <w:tmpl w:val="04E4D6F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662A27E3"/>
    <w:multiLevelType w:val="multilevel"/>
    <w:tmpl w:val="C2107A3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75271860"/>
    <w:multiLevelType w:val="hybridMultilevel"/>
    <w:tmpl w:val="AA90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D4DF1"/>
    <w:multiLevelType w:val="hybridMultilevel"/>
    <w:tmpl w:val="B12A2B9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34033B"/>
    <w:multiLevelType w:val="multilevel"/>
    <w:tmpl w:val="5984AF1C"/>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7AB67DF9"/>
    <w:multiLevelType w:val="multilevel"/>
    <w:tmpl w:val="059A48A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7"/>
  </w:num>
  <w:num w:numId="2">
    <w:abstractNumId w:val="1"/>
  </w:num>
  <w:num w:numId="3">
    <w:abstractNumId w:val="6"/>
    <w:lvlOverride w:ilvl="0">
      <w:lvl w:ilvl="0">
        <w:start w:val="1"/>
        <w:numFmt w:val="decimal"/>
        <w:lvlText w:val="%1."/>
        <w:lvlJc w:val="left"/>
        <w:rPr>
          <w:b w:val="0"/>
          <w:position w:val="0"/>
          <w:rtl w:val="0"/>
        </w:rPr>
      </w:lvl>
    </w:lvlOverride>
  </w:num>
  <w:num w:numId="4">
    <w:abstractNumId w:val="18"/>
  </w:num>
  <w:num w:numId="5">
    <w:abstractNumId w:val="19"/>
  </w:num>
  <w:num w:numId="6">
    <w:abstractNumId w:val="14"/>
  </w:num>
  <w:num w:numId="7">
    <w:abstractNumId w:val="22"/>
  </w:num>
  <w:num w:numId="8">
    <w:abstractNumId w:val="8"/>
  </w:num>
  <w:num w:numId="9">
    <w:abstractNumId w:val="3"/>
  </w:num>
  <w:num w:numId="10">
    <w:abstractNumId w:val="9"/>
  </w:num>
  <w:num w:numId="11">
    <w:abstractNumId w:val="13"/>
  </w:num>
  <w:num w:numId="12">
    <w:abstractNumId w:val="23"/>
  </w:num>
  <w:num w:numId="13">
    <w:abstractNumId w:val="10"/>
  </w:num>
  <w:num w:numId="14">
    <w:abstractNumId w:val="4"/>
  </w:num>
  <w:num w:numId="15">
    <w:abstractNumId w:val="15"/>
  </w:num>
  <w:num w:numId="16">
    <w:abstractNumId w:val="16"/>
  </w:num>
  <w:num w:numId="17">
    <w:abstractNumId w:val="2"/>
  </w:num>
  <w:num w:numId="18">
    <w:abstractNumId w:val="11"/>
  </w:num>
  <w:num w:numId="19">
    <w:abstractNumId w:val="7"/>
  </w:num>
  <w:num w:numId="20">
    <w:abstractNumId w:val="5"/>
  </w:num>
  <w:num w:numId="21">
    <w:abstractNumId w:val="21"/>
  </w:num>
  <w:num w:numId="22">
    <w:abstractNumId w:val="0"/>
  </w:num>
  <w:num w:numId="23">
    <w:abstractNumId w:val="20"/>
  </w:num>
  <w:num w:numId="24">
    <w:abstractNumId w:val="1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6B08A0"/>
    <w:rsid w:val="00003FBD"/>
    <w:rsid w:val="00016CDB"/>
    <w:rsid w:val="00021573"/>
    <w:rsid w:val="00032508"/>
    <w:rsid w:val="0003626F"/>
    <w:rsid w:val="00060FAF"/>
    <w:rsid w:val="000776EB"/>
    <w:rsid w:val="00095130"/>
    <w:rsid w:val="000B146E"/>
    <w:rsid w:val="000C4045"/>
    <w:rsid w:val="000D1C66"/>
    <w:rsid w:val="000D3680"/>
    <w:rsid w:val="000D448F"/>
    <w:rsid w:val="000F6DD4"/>
    <w:rsid w:val="0010702B"/>
    <w:rsid w:val="00140625"/>
    <w:rsid w:val="00150858"/>
    <w:rsid w:val="001B2EDA"/>
    <w:rsid w:val="001C3E4E"/>
    <w:rsid w:val="001F7079"/>
    <w:rsid w:val="00235F35"/>
    <w:rsid w:val="00247947"/>
    <w:rsid w:val="00251869"/>
    <w:rsid w:val="002530D5"/>
    <w:rsid w:val="00267F52"/>
    <w:rsid w:val="00276B5C"/>
    <w:rsid w:val="002B5FE6"/>
    <w:rsid w:val="002C1CB5"/>
    <w:rsid w:val="002D5A69"/>
    <w:rsid w:val="002F36A3"/>
    <w:rsid w:val="003215FE"/>
    <w:rsid w:val="00351D2D"/>
    <w:rsid w:val="00354757"/>
    <w:rsid w:val="0036574A"/>
    <w:rsid w:val="003876F1"/>
    <w:rsid w:val="00391675"/>
    <w:rsid w:val="0039503A"/>
    <w:rsid w:val="003A193B"/>
    <w:rsid w:val="003B0708"/>
    <w:rsid w:val="003B2F3D"/>
    <w:rsid w:val="003C0F8C"/>
    <w:rsid w:val="003D521D"/>
    <w:rsid w:val="003F5A00"/>
    <w:rsid w:val="0041666F"/>
    <w:rsid w:val="004213E8"/>
    <w:rsid w:val="004A077A"/>
    <w:rsid w:val="004A520F"/>
    <w:rsid w:val="004B6F7F"/>
    <w:rsid w:val="004C1F79"/>
    <w:rsid w:val="004D5FAF"/>
    <w:rsid w:val="005024EE"/>
    <w:rsid w:val="00507D81"/>
    <w:rsid w:val="00521F42"/>
    <w:rsid w:val="00531CCE"/>
    <w:rsid w:val="00534A19"/>
    <w:rsid w:val="005366B0"/>
    <w:rsid w:val="00561320"/>
    <w:rsid w:val="0056155D"/>
    <w:rsid w:val="0058491A"/>
    <w:rsid w:val="005A211D"/>
    <w:rsid w:val="005A5293"/>
    <w:rsid w:val="005A61BD"/>
    <w:rsid w:val="005B415D"/>
    <w:rsid w:val="005F6FDE"/>
    <w:rsid w:val="00606386"/>
    <w:rsid w:val="0062012E"/>
    <w:rsid w:val="0066336B"/>
    <w:rsid w:val="00682D42"/>
    <w:rsid w:val="00686209"/>
    <w:rsid w:val="006963E0"/>
    <w:rsid w:val="006B08A0"/>
    <w:rsid w:val="006F5230"/>
    <w:rsid w:val="0070199A"/>
    <w:rsid w:val="00707C2D"/>
    <w:rsid w:val="00710BB5"/>
    <w:rsid w:val="00711BD3"/>
    <w:rsid w:val="00723D3E"/>
    <w:rsid w:val="00726D1B"/>
    <w:rsid w:val="0072725B"/>
    <w:rsid w:val="00742495"/>
    <w:rsid w:val="00776160"/>
    <w:rsid w:val="00776F94"/>
    <w:rsid w:val="007A1908"/>
    <w:rsid w:val="007A413B"/>
    <w:rsid w:val="007D172C"/>
    <w:rsid w:val="007E45E1"/>
    <w:rsid w:val="007F424C"/>
    <w:rsid w:val="00813C04"/>
    <w:rsid w:val="008268E6"/>
    <w:rsid w:val="008500F1"/>
    <w:rsid w:val="008546C2"/>
    <w:rsid w:val="00887D60"/>
    <w:rsid w:val="0089565E"/>
    <w:rsid w:val="008B3A53"/>
    <w:rsid w:val="008C2084"/>
    <w:rsid w:val="008C381A"/>
    <w:rsid w:val="008E0887"/>
    <w:rsid w:val="008F51E4"/>
    <w:rsid w:val="009040C4"/>
    <w:rsid w:val="009537AE"/>
    <w:rsid w:val="00956C9D"/>
    <w:rsid w:val="0096112D"/>
    <w:rsid w:val="00962605"/>
    <w:rsid w:val="009702A4"/>
    <w:rsid w:val="00975D07"/>
    <w:rsid w:val="00996275"/>
    <w:rsid w:val="009C31C3"/>
    <w:rsid w:val="009E0AB0"/>
    <w:rsid w:val="009E2BC4"/>
    <w:rsid w:val="009F3C4D"/>
    <w:rsid w:val="009F60A7"/>
    <w:rsid w:val="00A55BE5"/>
    <w:rsid w:val="00A666DB"/>
    <w:rsid w:val="00A669F5"/>
    <w:rsid w:val="00A91E5F"/>
    <w:rsid w:val="00A9435D"/>
    <w:rsid w:val="00A97D64"/>
    <w:rsid w:val="00AA246C"/>
    <w:rsid w:val="00AB3663"/>
    <w:rsid w:val="00AC6605"/>
    <w:rsid w:val="00AD3ED0"/>
    <w:rsid w:val="00AE275A"/>
    <w:rsid w:val="00AF6335"/>
    <w:rsid w:val="00B0486C"/>
    <w:rsid w:val="00B147D7"/>
    <w:rsid w:val="00B36DF8"/>
    <w:rsid w:val="00B409C9"/>
    <w:rsid w:val="00B51379"/>
    <w:rsid w:val="00B5577A"/>
    <w:rsid w:val="00B70B43"/>
    <w:rsid w:val="00B83E61"/>
    <w:rsid w:val="00B846BD"/>
    <w:rsid w:val="00BA4366"/>
    <w:rsid w:val="00BA7826"/>
    <w:rsid w:val="00BB2FE9"/>
    <w:rsid w:val="00BC0EDF"/>
    <w:rsid w:val="00BC6FA7"/>
    <w:rsid w:val="00BD559A"/>
    <w:rsid w:val="00BF67F3"/>
    <w:rsid w:val="00C02CFF"/>
    <w:rsid w:val="00C037D2"/>
    <w:rsid w:val="00C07B90"/>
    <w:rsid w:val="00C1084C"/>
    <w:rsid w:val="00C163F8"/>
    <w:rsid w:val="00C17234"/>
    <w:rsid w:val="00C34402"/>
    <w:rsid w:val="00C35124"/>
    <w:rsid w:val="00C44A2C"/>
    <w:rsid w:val="00C65A2E"/>
    <w:rsid w:val="00C6755D"/>
    <w:rsid w:val="00CB5F52"/>
    <w:rsid w:val="00CB65F9"/>
    <w:rsid w:val="00CC6CB0"/>
    <w:rsid w:val="00CF49C3"/>
    <w:rsid w:val="00CF69A3"/>
    <w:rsid w:val="00D026B4"/>
    <w:rsid w:val="00D06372"/>
    <w:rsid w:val="00D32451"/>
    <w:rsid w:val="00D3714B"/>
    <w:rsid w:val="00D66E3E"/>
    <w:rsid w:val="00D8023B"/>
    <w:rsid w:val="00D87340"/>
    <w:rsid w:val="00D96A70"/>
    <w:rsid w:val="00DA6F1B"/>
    <w:rsid w:val="00DC071A"/>
    <w:rsid w:val="00E00BC0"/>
    <w:rsid w:val="00E01B0D"/>
    <w:rsid w:val="00E13ADE"/>
    <w:rsid w:val="00E209CB"/>
    <w:rsid w:val="00E45B79"/>
    <w:rsid w:val="00E55851"/>
    <w:rsid w:val="00E66AD7"/>
    <w:rsid w:val="00E804B9"/>
    <w:rsid w:val="00E832F3"/>
    <w:rsid w:val="00EB2FB3"/>
    <w:rsid w:val="00EB4796"/>
    <w:rsid w:val="00EB4B50"/>
    <w:rsid w:val="00EB6810"/>
    <w:rsid w:val="00ED4D85"/>
    <w:rsid w:val="00ED5501"/>
    <w:rsid w:val="00EE30CE"/>
    <w:rsid w:val="00EF3D82"/>
    <w:rsid w:val="00EF5A6B"/>
    <w:rsid w:val="00F035A7"/>
    <w:rsid w:val="00F16576"/>
    <w:rsid w:val="00F20FA1"/>
    <w:rsid w:val="00F76ABB"/>
    <w:rsid w:val="00F81BB5"/>
    <w:rsid w:val="00FD59A1"/>
    <w:rsid w:val="00FF4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3680"/>
    <w:rPr>
      <w:u w:val="single"/>
    </w:rPr>
  </w:style>
  <w:style w:type="paragraph" w:customStyle="1" w:styleId="HeaderFooter">
    <w:name w:val="Header &amp; Footer"/>
    <w:rsid w:val="000D3680"/>
    <w:pPr>
      <w:tabs>
        <w:tab w:val="right" w:pos="9020"/>
      </w:tabs>
    </w:pPr>
    <w:rPr>
      <w:rFonts w:ascii="Helvetica" w:hAnsi="Arial Unicode MS" w:cs="Arial Unicode MS"/>
      <w:color w:val="000000"/>
      <w:sz w:val="24"/>
      <w:szCs w:val="24"/>
    </w:rPr>
  </w:style>
  <w:style w:type="paragraph" w:customStyle="1" w:styleId="Body">
    <w:name w:val="Body"/>
    <w:rsid w:val="000D3680"/>
    <w:pPr>
      <w:spacing w:after="200" w:line="276" w:lineRule="auto"/>
    </w:pPr>
    <w:rPr>
      <w:rFonts w:ascii="Calibri" w:eastAsia="Calibri" w:hAnsi="Calibri" w:cs="Calibri"/>
      <w:color w:val="000000"/>
      <w:sz w:val="22"/>
      <w:szCs w:val="22"/>
      <w:u w:color="000000"/>
    </w:rPr>
  </w:style>
  <w:style w:type="paragraph" w:styleId="Header">
    <w:name w:val="header"/>
    <w:link w:val="HeaderChar"/>
    <w:uiPriority w:val="99"/>
    <w:rsid w:val="000D3680"/>
    <w:pPr>
      <w:tabs>
        <w:tab w:val="center" w:pos="4680"/>
        <w:tab w:val="right" w:pos="9360"/>
      </w:tabs>
    </w:pPr>
    <w:rPr>
      <w:rFonts w:ascii="Calibri" w:eastAsia="Calibri" w:hAnsi="Calibri" w:cs="Calibri"/>
      <w:color w:val="000000"/>
      <w:sz w:val="22"/>
      <w:szCs w:val="22"/>
      <w:u w:color="000000"/>
    </w:rPr>
  </w:style>
  <w:style w:type="paragraph" w:styleId="NoSpacing">
    <w:name w:val="No Spacing"/>
    <w:qFormat/>
    <w:rsid w:val="000D3680"/>
    <w:pPr>
      <w:suppressAutoHyphens/>
      <w:spacing w:after="200" w:line="276" w:lineRule="auto"/>
    </w:pPr>
    <w:rPr>
      <w:rFonts w:ascii="Calibri" w:eastAsia="Calibri" w:hAnsi="Calibri" w:cs="Calibri"/>
      <w:color w:val="000000"/>
      <w:sz w:val="22"/>
      <w:szCs w:val="22"/>
      <w:u w:color="000000"/>
    </w:rPr>
  </w:style>
  <w:style w:type="paragraph" w:customStyle="1" w:styleId="Heading">
    <w:name w:val="Heading"/>
    <w:next w:val="Body"/>
    <w:rsid w:val="000D3680"/>
    <w:pPr>
      <w:keepNext/>
      <w:spacing w:after="60"/>
      <w:outlineLvl w:val="0"/>
    </w:pPr>
    <w:rPr>
      <w:rFonts w:ascii="Calibri" w:eastAsia="Calibri" w:hAnsi="Calibri" w:cs="Calibri"/>
      <w:b/>
      <w:bCs/>
      <w:color w:val="000000"/>
      <w:kern w:val="32"/>
      <w:sz w:val="22"/>
      <w:szCs w:val="22"/>
      <w:u w:color="000000"/>
    </w:rPr>
  </w:style>
  <w:style w:type="numbering" w:customStyle="1" w:styleId="List0">
    <w:name w:val="List 0"/>
    <w:basedOn w:val="ImportedStyle1"/>
    <w:rsid w:val="000D3680"/>
    <w:pPr>
      <w:numPr>
        <w:numId w:val="25"/>
      </w:numPr>
    </w:pPr>
  </w:style>
  <w:style w:type="numbering" w:customStyle="1" w:styleId="ImportedStyle1">
    <w:name w:val="Imported Style 1"/>
    <w:rsid w:val="000D3680"/>
  </w:style>
  <w:style w:type="paragraph" w:styleId="ListParagraph">
    <w:name w:val="List Paragraph"/>
    <w:rsid w:val="000D3680"/>
    <w:pPr>
      <w:spacing w:after="200" w:line="276" w:lineRule="auto"/>
      <w:ind w:left="720"/>
    </w:pPr>
    <w:rPr>
      <w:rFonts w:ascii="Calibri" w:eastAsia="Calibri" w:hAnsi="Calibri" w:cs="Calibri"/>
      <w:color w:val="000000"/>
      <w:sz w:val="22"/>
      <w:szCs w:val="22"/>
      <w:u w:color="000000"/>
    </w:rPr>
  </w:style>
  <w:style w:type="numbering" w:customStyle="1" w:styleId="List1">
    <w:name w:val="List 1"/>
    <w:basedOn w:val="ImportedStyle2"/>
    <w:rsid w:val="000D3680"/>
    <w:pPr>
      <w:numPr>
        <w:numId w:val="7"/>
      </w:numPr>
    </w:pPr>
  </w:style>
  <w:style w:type="numbering" w:customStyle="1" w:styleId="ImportedStyle2">
    <w:name w:val="Imported Style 2"/>
    <w:rsid w:val="000D3680"/>
  </w:style>
  <w:style w:type="character" w:customStyle="1" w:styleId="Link">
    <w:name w:val="Link"/>
    <w:rsid w:val="000D3680"/>
    <w:rPr>
      <w:color w:val="0000FF"/>
      <w:u w:val="single" w:color="0000FF"/>
    </w:rPr>
  </w:style>
  <w:style w:type="character" w:customStyle="1" w:styleId="Hyperlink0">
    <w:name w:val="Hyperlink.0"/>
    <w:basedOn w:val="Link"/>
    <w:rsid w:val="000D3680"/>
    <w:rPr>
      <w:color w:val="000000"/>
      <w:u w:val="single" w:color="000000"/>
    </w:rPr>
  </w:style>
  <w:style w:type="numbering" w:customStyle="1" w:styleId="List21">
    <w:name w:val="List 21"/>
    <w:basedOn w:val="ImportedStyle3"/>
    <w:rsid w:val="000D3680"/>
    <w:pPr>
      <w:numPr>
        <w:numId w:val="10"/>
      </w:numPr>
    </w:pPr>
  </w:style>
  <w:style w:type="numbering" w:customStyle="1" w:styleId="ImportedStyle3">
    <w:name w:val="Imported Style 3"/>
    <w:rsid w:val="000D3680"/>
  </w:style>
  <w:style w:type="numbering" w:customStyle="1" w:styleId="List31">
    <w:name w:val="List 31"/>
    <w:basedOn w:val="ImportedStyle4"/>
    <w:rsid w:val="000D3680"/>
    <w:pPr>
      <w:numPr>
        <w:numId w:val="13"/>
      </w:numPr>
    </w:pPr>
  </w:style>
  <w:style w:type="numbering" w:customStyle="1" w:styleId="ImportedStyle4">
    <w:name w:val="Imported Style 4"/>
    <w:rsid w:val="000D3680"/>
  </w:style>
  <w:style w:type="character" w:customStyle="1" w:styleId="HeaderChar">
    <w:name w:val="Header Char"/>
    <w:basedOn w:val="DefaultParagraphFont"/>
    <w:link w:val="Header"/>
    <w:uiPriority w:val="99"/>
    <w:rsid w:val="00016CDB"/>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EF3D82"/>
    <w:rPr>
      <w:sz w:val="16"/>
      <w:szCs w:val="16"/>
    </w:rPr>
  </w:style>
  <w:style w:type="paragraph" w:styleId="CommentText">
    <w:name w:val="annotation text"/>
    <w:basedOn w:val="Normal"/>
    <w:link w:val="CommentTextChar"/>
    <w:uiPriority w:val="99"/>
    <w:semiHidden/>
    <w:unhideWhenUsed/>
    <w:rsid w:val="00EF3D82"/>
    <w:rPr>
      <w:sz w:val="20"/>
      <w:szCs w:val="20"/>
    </w:rPr>
  </w:style>
  <w:style w:type="character" w:customStyle="1" w:styleId="CommentTextChar">
    <w:name w:val="Comment Text Char"/>
    <w:basedOn w:val="DefaultParagraphFont"/>
    <w:link w:val="CommentText"/>
    <w:uiPriority w:val="99"/>
    <w:semiHidden/>
    <w:rsid w:val="00EF3D82"/>
    <w:rPr>
      <w:lang w:val="en-US" w:eastAsia="en-US"/>
    </w:rPr>
  </w:style>
  <w:style w:type="paragraph" w:styleId="CommentSubject">
    <w:name w:val="annotation subject"/>
    <w:basedOn w:val="CommentText"/>
    <w:next w:val="CommentText"/>
    <w:link w:val="CommentSubjectChar"/>
    <w:uiPriority w:val="99"/>
    <w:semiHidden/>
    <w:unhideWhenUsed/>
    <w:rsid w:val="00EF3D82"/>
    <w:rPr>
      <w:b/>
      <w:bCs/>
    </w:rPr>
  </w:style>
  <w:style w:type="character" w:customStyle="1" w:styleId="CommentSubjectChar">
    <w:name w:val="Comment Subject Char"/>
    <w:basedOn w:val="CommentTextChar"/>
    <w:link w:val="CommentSubject"/>
    <w:uiPriority w:val="99"/>
    <w:semiHidden/>
    <w:rsid w:val="00EF3D82"/>
    <w:rPr>
      <w:b/>
      <w:bCs/>
      <w:lang w:val="en-US" w:eastAsia="en-US"/>
    </w:rPr>
  </w:style>
  <w:style w:type="paragraph" w:styleId="BalloonText">
    <w:name w:val="Balloon Text"/>
    <w:basedOn w:val="Normal"/>
    <w:link w:val="BalloonTextChar"/>
    <w:uiPriority w:val="99"/>
    <w:semiHidden/>
    <w:unhideWhenUsed/>
    <w:rsid w:val="00EF3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D82"/>
    <w:rPr>
      <w:rFonts w:ascii="Segoe UI" w:hAnsi="Segoe UI" w:cs="Segoe UI"/>
      <w:sz w:val="18"/>
      <w:szCs w:val="18"/>
      <w:lang w:val="en-US" w:eastAsia="en-US"/>
    </w:rPr>
  </w:style>
  <w:style w:type="paragraph" w:customStyle="1" w:styleId="clan">
    <w:name w:val="clan"/>
    <w:basedOn w:val="Normal"/>
    <w:rsid w:val="0039167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center"/>
    </w:pPr>
    <w:rPr>
      <w:rFonts w:ascii="Arial" w:eastAsia="Times New Roman" w:hAnsi="Arial" w:cs="Arial"/>
      <w:b/>
      <w:bCs/>
      <w:bdr w:val="none" w:sz="0" w:space="0" w:color="auto"/>
    </w:rPr>
  </w:style>
  <w:style w:type="paragraph" w:customStyle="1" w:styleId="Normal1">
    <w:name w:val="Normal1"/>
    <w:basedOn w:val="Normal"/>
    <w:rsid w:val="003916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22"/>
      <w:szCs w:val="22"/>
      <w:bdr w:val="none" w:sz="0" w:space="0" w:color="auto"/>
    </w:rPr>
  </w:style>
  <w:style w:type="paragraph" w:customStyle="1" w:styleId="wyq110---naslov-clana">
    <w:name w:val="wyq110---naslov-clana"/>
    <w:basedOn w:val="Normal"/>
    <w:rsid w:val="0039167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pPr>
    <w:rPr>
      <w:rFonts w:ascii="Arial" w:eastAsia="Times New Roman" w:hAnsi="Arial" w:cs="Arial"/>
      <w:b/>
      <w:bCs/>
      <w:bdr w:val="none" w:sz="0" w:space="0" w:color="auto"/>
    </w:rPr>
  </w:style>
  <w:style w:type="paragraph" w:customStyle="1" w:styleId="Normal2">
    <w:name w:val="Normal2"/>
    <w:basedOn w:val="Normal"/>
    <w:rsid w:val="001070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w:divs>
    <w:div w:id="1171606840">
      <w:bodyDiv w:val="1"/>
      <w:marLeft w:val="0"/>
      <w:marRight w:val="0"/>
      <w:marTop w:val="0"/>
      <w:marBottom w:val="0"/>
      <w:divBdr>
        <w:top w:val="none" w:sz="0" w:space="0" w:color="auto"/>
        <w:left w:val="none" w:sz="0" w:space="0" w:color="auto"/>
        <w:bottom w:val="none" w:sz="0" w:space="0" w:color="auto"/>
        <w:right w:val="none" w:sz="0" w:space="0" w:color="auto"/>
      </w:divBdr>
    </w:div>
    <w:div w:id="1562522120">
      <w:bodyDiv w:val="1"/>
      <w:marLeft w:val="0"/>
      <w:marRight w:val="0"/>
      <w:marTop w:val="0"/>
      <w:marBottom w:val="0"/>
      <w:divBdr>
        <w:top w:val="none" w:sz="0" w:space="0" w:color="auto"/>
        <w:left w:val="none" w:sz="0" w:space="0" w:color="auto"/>
        <w:bottom w:val="none" w:sz="0" w:space="0" w:color="auto"/>
        <w:right w:val="none" w:sz="0" w:space="0" w:color="auto"/>
      </w:divBdr>
    </w:div>
    <w:div w:id="1746608391">
      <w:bodyDiv w:val="1"/>
      <w:marLeft w:val="0"/>
      <w:marRight w:val="0"/>
      <w:marTop w:val="0"/>
      <w:marBottom w:val="0"/>
      <w:divBdr>
        <w:top w:val="none" w:sz="0" w:space="0" w:color="auto"/>
        <w:left w:val="none" w:sz="0" w:space="0" w:color="auto"/>
        <w:bottom w:val="none" w:sz="0" w:space="0" w:color="auto"/>
        <w:right w:val="none" w:sz="0" w:space="0" w:color="auto"/>
      </w:divBdr>
    </w:div>
    <w:div w:id="211906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D623-36E0-460C-BB00-D2DF52BA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Babarogic</dc:creator>
  <cp:lastModifiedBy>Sonja</cp:lastModifiedBy>
  <cp:revision>3</cp:revision>
  <cp:lastPrinted>2017-07-07T08:57:00Z</cp:lastPrinted>
  <dcterms:created xsi:type="dcterms:W3CDTF">2017-07-21T11:57:00Z</dcterms:created>
  <dcterms:modified xsi:type="dcterms:W3CDTF">2017-07-21T12:23:00Z</dcterms:modified>
</cp:coreProperties>
</file>